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2F1F8" w14:textId="77777777" w:rsidR="00DF0975" w:rsidRPr="00A34DA9" w:rsidRDefault="00DF0975" w:rsidP="00DF0975">
      <w:pPr>
        <w:spacing w:before="96" w:after="96"/>
        <w:ind w:left="360"/>
        <w:jc w:val="right"/>
        <w:rPr>
          <w:rFonts w:cstheme="minorHAnsi"/>
          <w:b/>
          <w:bCs/>
        </w:rPr>
      </w:pPr>
      <w:proofErr w:type="spellStart"/>
      <w:r w:rsidRPr="00A34DA9">
        <w:rPr>
          <w:rFonts w:cstheme="minorHAnsi"/>
          <w:b/>
          <w:bCs/>
        </w:rPr>
        <w:t>Załacznik</w:t>
      </w:r>
      <w:proofErr w:type="spellEnd"/>
      <w:r w:rsidRPr="00A34DA9">
        <w:rPr>
          <w:rFonts w:cstheme="minorHAnsi"/>
          <w:b/>
          <w:bCs/>
        </w:rPr>
        <w:t xml:space="preserve"> nr 1</w:t>
      </w:r>
    </w:p>
    <w:p w14:paraId="0B1997D4" w14:textId="77777777" w:rsidR="00DF0975" w:rsidRDefault="00DF0975" w:rsidP="00DF0975">
      <w:pPr>
        <w:spacing w:before="96" w:after="96" w:line="276" w:lineRule="auto"/>
        <w:rPr>
          <w:b/>
          <w:bCs/>
        </w:rPr>
      </w:pPr>
    </w:p>
    <w:p w14:paraId="6FE26698" w14:textId="77777777" w:rsidR="00DF0975" w:rsidRPr="0083487A" w:rsidRDefault="00DF0975" w:rsidP="00DF0975">
      <w:pPr>
        <w:spacing w:before="96" w:after="96" w:line="276" w:lineRule="auto"/>
        <w:jc w:val="center"/>
        <w:rPr>
          <w:b/>
          <w:bCs/>
        </w:rPr>
      </w:pPr>
      <w:r w:rsidRPr="0083487A">
        <w:rPr>
          <w:b/>
          <w:bCs/>
        </w:rPr>
        <w:t xml:space="preserve">Uzasadnienie wraz informacją o uwarunkowaniach, o których mowa w art. 49. ustawy </w:t>
      </w:r>
      <w:r>
        <w:rPr>
          <w:b/>
          <w:bCs/>
        </w:rPr>
        <w:br/>
      </w:r>
      <w:r w:rsidRPr="0083487A">
        <w:rPr>
          <w:b/>
          <w:bCs/>
        </w:rPr>
        <w:t>o udostępnianiu informacji o środowisku i jego ochronie, udziale społeczeństwa w ochronie środowiska oraz o ocenach oddziaływania na środowisko</w:t>
      </w:r>
    </w:p>
    <w:p w14:paraId="5B86D977" w14:textId="77777777" w:rsidR="00DF0975" w:rsidRPr="004D15F1" w:rsidRDefault="00DF0975" w:rsidP="00DF0975">
      <w:pPr>
        <w:spacing w:before="96" w:after="96" w:line="276" w:lineRule="auto"/>
        <w:jc w:val="both"/>
      </w:pPr>
      <w:r w:rsidRPr="004D15F1">
        <w:t xml:space="preserve">Realizacja postanowień dokumentu nie spowoduje znaczącego oddziaływania na środowisko. </w:t>
      </w:r>
      <w:r>
        <w:br/>
      </w:r>
      <w:r w:rsidRPr="004D15F1">
        <w:t>Przy uzasadnieniu o odstąpieniu od strategicznej oceny oddziaływania na środowisko dla projektu "Strategii Rozwoju</w:t>
      </w:r>
      <w:r>
        <w:t xml:space="preserve"> Miasta i Gminy Chodecz na lata 2024-2030</w:t>
      </w:r>
      <w:r w:rsidRPr="004D15F1">
        <w:t>” wzięto pod uwagę następujące uwarunkowania wynikające z art. 49 ust. 1 ww.:</w:t>
      </w:r>
    </w:p>
    <w:p w14:paraId="5F519AFF" w14:textId="77777777" w:rsidR="00DF0975" w:rsidRPr="00C05A2B" w:rsidRDefault="00DF0975" w:rsidP="00DF0975">
      <w:pPr>
        <w:numPr>
          <w:ilvl w:val="0"/>
          <w:numId w:val="1"/>
        </w:numPr>
        <w:autoSpaceDE w:val="0"/>
        <w:autoSpaceDN w:val="0"/>
        <w:adjustRightInd w:val="0"/>
        <w:spacing w:before="96" w:after="96" w:line="276" w:lineRule="auto"/>
        <w:jc w:val="both"/>
        <w:rPr>
          <w:rFonts w:cstheme="minorHAnsi"/>
        </w:rPr>
      </w:pPr>
      <w:r w:rsidRPr="00C05A2B">
        <w:rPr>
          <w:rFonts w:cstheme="minorHAnsi"/>
          <w:b/>
          <w:bCs/>
        </w:rPr>
        <w:t>Charakter działań przewidzianych w dokumentach, o których mowa w art. 46 i art. 47 ust. 1 ww.</w:t>
      </w:r>
      <w:r>
        <w:rPr>
          <w:rFonts w:cstheme="minorHAnsi"/>
          <w:b/>
          <w:bCs/>
        </w:rPr>
        <w:t> </w:t>
      </w:r>
      <w:r w:rsidRPr="00C05A2B">
        <w:rPr>
          <w:rFonts w:cstheme="minorHAnsi"/>
          <w:b/>
          <w:bCs/>
        </w:rPr>
        <w:t xml:space="preserve">ustawy, w szczególności: </w:t>
      </w:r>
    </w:p>
    <w:p w14:paraId="58B410A3" w14:textId="77777777" w:rsidR="00DF0975" w:rsidRPr="00C05A2B" w:rsidRDefault="00DF0975" w:rsidP="00DF0975">
      <w:pPr>
        <w:numPr>
          <w:ilvl w:val="0"/>
          <w:numId w:val="2"/>
        </w:numPr>
        <w:shd w:val="clear" w:color="auto" w:fill="D9E2F3" w:themeFill="accent1" w:themeFillTint="33"/>
        <w:spacing w:before="96" w:after="96" w:line="276" w:lineRule="auto"/>
        <w:ind w:left="714" w:hanging="357"/>
        <w:jc w:val="both"/>
        <w:rPr>
          <w:rFonts w:cstheme="minorHAnsi"/>
          <w:b/>
          <w:bCs/>
        </w:rPr>
      </w:pPr>
      <w:r w:rsidRPr="00C05A2B">
        <w:rPr>
          <w:rFonts w:cstheme="minorHAnsi"/>
          <w:b/>
          <w:bCs/>
        </w:rPr>
        <w:t xml:space="preserve">stopień, w jakim dokument ustala ramy dla późniejszej realizacji przedsięwzięć, </w:t>
      </w:r>
      <w:r w:rsidRPr="00C05A2B">
        <w:rPr>
          <w:rFonts w:cstheme="minorHAnsi"/>
          <w:b/>
          <w:bCs/>
        </w:rPr>
        <w:br/>
        <w:t>w odniesieniu do usytuowania, rodzaju i skali tych przedsięwzięć</w:t>
      </w:r>
    </w:p>
    <w:p w14:paraId="0EEF1B8E" w14:textId="77777777" w:rsidR="00DF0975" w:rsidRDefault="00DF0975" w:rsidP="00DF0975">
      <w:pPr>
        <w:spacing w:before="96" w:after="96" w:line="276" w:lineRule="auto"/>
        <w:jc w:val="both"/>
        <w:rPr>
          <w:rFonts w:cstheme="minorHAnsi"/>
        </w:rPr>
      </w:pPr>
      <w:r>
        <w:rPr>
          <w:rFonts w:cstheme="minorHAnsi"/>
        </w:rPr>
        <w:t>„</w:t>
      </w:r>
      <w:r w:rsidRPr="00817587">
        <w:rPr>
          <w:rFonts w:cstheme="minorHAnsi"/>
        </w:rPr>
        <w:t xml:space="preserve">Strategia </w:t>
      </w:r>
      <w:r>
        <w:rPr>
          <w:rFonts w:cstheme="minorHAnsi"/>
        </w:rPr>
        <w:t>R</w:t>
      </w:r>
      <w:r w:rsidRPr="00817587">
        <w:rPr>
          <w:rFonts w:cstheme="minorHAnsi"/>
        </w:rPr>
        <w:t>ozwoju</w:t>
      </w:r>
      <w:r>
        <w:rPr>
          <w:rFonts w:cstheme="minorHAnsi"/>
        </w:rPr>
        <w:t xml:space="preserve"> Miasta i Gminy Chodecz na lata 2024-2030”</w:t>
      </w:r>
      <w:r w:rsidRPr="00817587">
        <w:rPr>
          <w:rFonts w:cstheme="minorHAnsi"/>
        </w:rPr>
        <w:t xml:space="preserve"> (dalej: Strategia) jest dokumentem strategicznym, w którym określono cele strategiczne</w:t>
      </w:r>
      <w:r>
        <w:rPr>
          <w:rFonts w:cstheme="minorHAnsi"/>
        </w:rPr>
        <w:t>, operacyjne</w:t>
      </w:r>
      <w:r w:rsidRPr="00817587">
        <w:rPr>
          <w:rFonts w:cstheme="minorHAnsi"/>
        </w:rPr>
        <w:t xml:space="preserve"> oraz kierunki działań w perspektywie do roku 2030 (Rozdział </w:t>
      </w:r>
      <w:r>
        <w:rPr>
          <w:rFonts w:cstheme="minorHAnsi"/>
        </w:rPr>
        <w:t>3</w:t>
      </w:r>
      <w:r w:rsidRPr="00817587">
        <w:rPr>
          <w:rFonts w:cstheme="minorHAnsi"/>
        </w:rPr>
        <w:t xml:space="preserve">. Projektu dokumentu). Zdefiniowane </w:t>
      </w:r>
      <w:r>
        <w:rPr>
          <w:rFonts w:cstheme="minorHAnsi"/>
        </w:rPr>
        <w:t>założenia, w tym cele</w:t>
      </w:r>
      <w:r w:rsidRPr="00817587">
        <w:rPr>
          <w:rFonts w:cstheme="minorHAnsi"/>
        </w:rPr>
        <w:t xml:space="preserve"> mają</w:t>
      </w:r>
      <w:r>
        <w:rPr>
          <w:rFonts w:cstheme="minorHAnsi"/>
        </w:rPr>
        <w:t>ce</w:t>
      </w:r>
      <w:r w:rsidRPr="00817587">
        <w:rPr>
          <w:rFonts w:cstheme="minorHAnsi"/>
        </w:rPr>
        <w:t xml:space="preserve"> charakter kierunkowy tzn. wyznaczają</w:t>
      </w:r>
      <w:r>
        <w:rPr>
          <w:rFonts w:cstheme="minorHAnsi"/>
        </w:rPr>
        <w:t>ce</w:t>
      </w:r>
      <w:r w:rsidRPr="00817587">
        <w:rPr>
          <w:rFonts w:cstheme="minorHAnsi"/>
        </w:rPr>
        <w:t xml:space="preserve"> obszary na jakich powinny skupiać się działania władz i podmiotów uczestniczących w realizacji Strategii w perspektywie kilku najbliższych lat. Realizacja celów i kierunków będzie</w:t>
      </w:r>
      <w:r>
        <w:rPr>
          <w:rFonts w:cstheme="minorHAnsi"/>
        </w:rPr>
        <w:t xml:space="preserve"> </w:t>
      </w:r>
      <w:r w:rsidRPr="00817587">
        <w:rPr>
          <w:rFonts w:cstheme="minorHAnsi"/>
        </w:rPr>
        <w:t xml:space="preserve">wymagała podjęcia działań o charakterze </w:t>
      </w:r>
      <w:proofErr w:type="spellStart"/>
      <w:r w:rsidRPr="00817587">
        <w:rPr>
          <w:rFonts w:cstheme="minorHAnsi"/>
        </w:rPr>
        <w:t>nieinwestycyjnym</w:t>
      </w:r>
      <w:proofErr w:type="spellEnd"/>
      <w:r w:rsidRPr="00817587">
        <w:rPr>
          <w:rFonts w:cstheme="minorHAnsi"/>
        </w:rPr>
        <w:t xml:space="preserve"> </w:t>
      </w:r>
      <w:r>
        <w:rPr>
          <w:rFonts w:cstheme="minorHAnsi"/>
        </w:rPr>
        <w:t xml:space="preserve">tj. </w:t>
      </w:r>
      <w:r w:rsidRPr="00817587">
        <w:rPr>
          <w:rFonts w:cstheme="minorHAnsi"/>
        </w:rPr>
        <w:t>„miękkim”, jak również inwestycyjnym,</w:t>
      </w:r>
      <w:r>
        <w:rPr>
          <w:rFonts w:cstheme="minorHAnsi"/>
        </w:rPr>
        <w:t xml:space="preserve"> natomiast</w:t>
      </w:r>
      <w:r w:rsidRPr="00817587">
        <w:rPr>
          <w:rFonts w:cstheme="minorHAnsi"/>
        </w:rPr>
        <w:t xml:space="preserve"> </w:t>
      </w:r>
      <w:r>
        <w:rPr>
          <w:rFonts w:cstheme="minorHAnsi"/>
        </w:rPr>
        <w:t>jej zapisy</w:t>
      </w:r>
      <w:r w:rsidRPr="00817587">
        <w:rPr>
          <w:rFonts w:cstheme="minorHAnsi"/>
        </w:rPr>
        <w:t xml:space="preserve"> nie określają konkretnych zadań inwestycyjnych, nie określają też ich parametrów </w:t>
      </w:r>
      <w:proofErr w:type="spellStart"/>
      <w:r w:rsidRPr="00817587">
        <w:rPr>
          <w:rFonts w:cstheme="minorHAnsi"/>
        </w:rPr>
        <w:t>techniczno</w:t>
      </w:r>
      <w:proofErr w:type="spellEnd"/>
      <w:r w:rsidRPr="00817587">
        <w:rPr>
          <w:rFonts w:cstheme="minorHAnsi"/>
        </w:rPr>
        <w:t>–technologicznych, ani konkretnych lokalizacji (np.</w:t>
      </w:r>
      <w:r>
        <w:rPr>
          <w:rFonts w:cstheme="minorHAnsi"/>
        </w:rPr>
        <w:t xml:space="preserve"> </w:t>
      </w:r>
      <w:r w:rsidRPr="00817587">
        <w:rPr>
          <w:rFonts w:cstheme="minorHAnsi"/>
        </w:rPr>
        <w:t xml:space="preserve">numerów działek, adresów, kilometrażu </w:t>
      </w:r>
      <w:r>
        <w:rPr>
          <w:rFonts w:cstheme="minorHAnsi"/>
        </w:rPr>
        <w:t xml:space="preserve">dróg, </w:t>
      </w:r>
      <w:r w:rsidRPr="00817587">
        <w:rPr>
          <w:rFonts w:cstheme="minorHAnsi"/>
        </w:rPr>
        <w:t xml:space="preserve">itp.), które pozwoliłyby zidentyfikować ich </w:t>
      </w:r>
      <w:r w:rsidRPr="00140E7F">
        <w:rPr>
          <w:rFonts w:cstheme="minorHAnsi"/>
        </w:rPr>
        <w:t xml:space="preserve">usytuowanie, rodzaj i skalę. </w:t>
      </w:r>
      <w:r>
        <w:rPr>
          <w:rFonts w:cstheme="minorHAnsi"/>
        </w:rPr>
        <w:t xml:space="preserve">Jedynym wskazaniem mogącym lokalizować poszczególne kierunki jest wskazanie w niektórych kierunkach konkretnych placówek lub wskazanie miejscowości, w której realizacja tegoż kierunku jest szczególnie dostrzeganą potrzebą. Nie mniej jednak, takie identyfikowanie kierunków nie wskazuje na konkretne działanie, gdyż to jak realizacja kierunku i wskazanych w jego ramach przykładowych i niezbędnych do realizacji zadań będzie przebiegać, będzie uzależnione od późniejszych działań podejmowanych przez władze gminne. </w:t>
      </w:r>
    </w:p>
    <w:p w14:paraId="0600BE01" w14:textId="77777777" w:rsidR="00DF0975" w:rsidRDefault="00DF0975" w:rsidP="00DF0975">
      <w:pPr>
        <w:spacing w:before="96" w:after="96" w:line="276" w:lineRule="auto"/>
        <w:jc w:val="both"/>
        <w:rPr>
          <w:rFonts w:cstheme="minorHAnsi"/>
        </w:rPr>
      </w:pPr>
      <w:r w:rsidRPr="00140E7F">
        <w:rPr>
          <w:rFonts w:cstheme="minorHAnsi"/>
        </w:rPr>
        <w:t xml:space="preserve">Przyjęte w Strategii założenia m.in. kierunki działań wskazują, że realizowane mogą być przedsięwzięcia w różnorodnych obszarach. </w:t>
      </w:r>
      <w:r>
        <w:rPr>
          <w:rFonts w:cstheme="minorHAnsi"/>
        </w:rPr>
        <w:t>W</w:t>
      </w:r>
      <w:r w:rsidRPr="00140E7F">
        <w:rPr>
          <w:rFonts w:cstheme="minorHAnsi"/>
        </w:rPr>
        <w:t xml:space="preserve">śród </w:t>
      </w:r>
      <w:r>
        <w:rPr>
          <w:rFonts w:cstheme="minorHAnsi"/>
        </w:rPr>
        <w:t xml:space="preserve">kierunków </w:t>
      </w:r>
      <w:r w:rsidRPr="00140E7F">
        <w:rPr>
          <w:rFonts w:cstheme="minorHAnsi"/>
        </w:rPr>
        <w:t>działań</w:t>
      </w:r>
      <w:r>
        <w:rPr>
          <w:rFonts w:cstheme="minorHAnsi"/>
        </w:rPr>
        <w:t xml:space="preserve">, mających </w:t>
      </w:r>
      <w:r w:rsidRPr="000922B2">
        <w:rPr>
          <w:rFonts w:cstheme="minorHAnsi"/>
          <w:b/>
          <w:bCs/>
        </w:rPr>
        <w:t>charakter inwestycyjny</w:t>
      </w:r>
      <w:r w:rsidRPr="00140E7F">
        <w:rPr>
          <w:rFonts w:cstheme="minorHAnsi"/>
        </w:rPr>
        <w:t xml:space="preserve"> </w:t>
      </w:r>
      <w:r>
        <w:rPr>
          <w:rFonts w:cstheme="minorHAnsi"/>
        </w:rPr>
        <w:t xml:space="preserve">wskazano: </w:t>
      </w:r>
    </w:p>
    <w:p w14:paraId="6585CE4E" w14:textId="77777777" w:rsidR="00DF0975" w:rsidRPr="007F38FD" w:rsidRDefault="00DF0975" w:rsidP="00DF0975">
      <w:pPr>
        <w:pStyle w:val="Akapitzlist"/>
        <w:numPr>
          <w:ilvl w:val="0"/>
          <w:numId w:val="28"/>
        </w:numPr>
        <w:spacing w:before="96" w:after="96"/>
        <w:ind w:left="714" w:hanging="357"/>
        <w:contextualSpacing w:val="0"/>
        <w:jc w:val="both"/>
        <w:rPr>
          <w:rFonts w:cstheme="minorHAnsi"/>
          <w:sz w:val="20"/>
          <w:szCs w:val="20"/>
        </w:rPr>
      </w:pPr>
      <w:r w:rsidRPr="007F38FD">
        <w:rPr>
          <w:rFonts w:cstheme="minorHAnsi"/>
          <w:sz w:val="20"/>
          <w:szCs w:val="20"/>
        </w:rPr>
        <w:t>I.I.I. Aktywna polityka senioralna (m.in. rozwój infrastruktury i oferty społecznej dedykowanej osobom starszym),</w:t>
      </w:r>
    </w:p>
    <w:p w14:paraId="59486B0A" w14:textId="77777777" w:rsidR="00DF0975" w:rsidRPr="007F38FD" w:rsidRDefault="00DF0975" w:rsidP="00DF0975">
      <w:pPr>
        <w:pStyle w:val="Akapitzlist"/>
        <w:numPr>
          <w:ilvl w:val="0"/>
          <w:numId w:val="28"/>
        </w:numPr>
        <w:spacing w:before="96" w:after="96"/>
        <w:ind w:left="714" w:hanging="357"/>
        <w:contextualSpacing w:val="0"/>
        <w:jc w:val="both"/>
        <w:rPr>
          <w:rFonts w:cstheme="minorHAnsi"/>
          <w:sz w:val="20"/>
          <w:szCs w:val="20"/>
        </w:rPr>
      </w:pPr>
      <w:r w:rsidRPr="007F38FD">
        <w:rPr>
          <w:rFonts w:cstheme="minorHAnsi"/>
          <w:sz w:val="20"/>
          <w:szCs w:val="20"/>
        </w:rPr>
        <w:t xml:space="preserve">I.I.2. Wsparcie organizacji rozwoju instytucjonalnej opieki nad dziećmi do lat 3 i w wieku przedszkolnym (m.in. Rozwijanie i dostosowywanie warunków opieki żłobkowej adekwatnie do potrzeb społeczności lokalnej), </w:t>
      </w:r>
    </w:p>
    <w:p w14:paraId="4A3F3D44" w14:textId="77777777" w:rsidR="00DF0975" w:rsidRPr="007F38FD" w:rsidRDefault="00DF0975" w:rsidP="00DF0975">
      <w:pPr>
        <w:pStyle w:val="Akapitzlist"/>
        <w:numPr>
          <w:ilvl w:val="0"/>
          <w:numId w:val="28"/>
        </w:numPr>
        <w:spacing w:before="96" w:after="96"/>
        <w:ind w:left="714" w:hanging="357"/>
        <w:contextualSpacing w:val="0"/>
        <w:jc w:val="both"/>
        <w:rPr>
          <w:rFonts w:cstheme="minorHAnsi"/>
          <w:sz w:val="20"/>
          <w:szCs w:val="20"/>
        </w:rPr>
      </w:pPr>
      <w:r w:rsidRPr="007F38FD">
        <w:rPr>
          <w:rFonts w:cstheme="minorHAnsi"/>
          <w:sz w:val="20"/>
          <w:szCs w:val="20"/>
        </w:rPr>
        <w:t xml:space="preserve">I.I.3. Rozwój kompleksowej oferty edukacyjnej (m.in. Dostosowywanie infrastruktury edukacyjnej wraz z jej doposażaniem i modernizacją, adekwatnie do rozpoznanych potrzeb i trendów w edukacji, Rozwój przyszkolnego zaplecza sportowego), </w:t>
      </w:r>
    </w:p>
    <w:p w14:paraId="771E4359" w14:textId="77777777" w:rsidR="00DF0975" w:rsidRPr="007F38FD" w:rsidRDefault="00DF0975" w:rsidP="00DF0975">
      <w:pPr>
        <w:pStyle w:val="Akapitzlist"/>
        <w:numPr>
          <w:ilvl w:val="0"/>
          <w:numId w:val="28"/>
        </w:numPr>
        <w:spacing w:before="96" w:after="96"/>
        <w:ind w:left="714" w:hanging="357"/>
        <w:contextualSpacing w:val="0"/>
        <w:jc w:val="both"/>
        <w:rPr>
          <w:rFonts w:cstheme="minorHAnsi"/>
          <w:sz w:val="20"/>
          <w:szCs w:val="20"/>
        </w:rPr>
      </w:pPr>
      <w:r w:rsidRPr="007F38FD">
        <w:rPr>
          <w:rFonts w:cstheme="minorHAnsi"/>
          <w:sz w:val="20"/>
          <w:szCs w:val="20"/>
        </w:rPr>
        <w:t>I.II.I. Eliminacja barier dostępowych do usług i budynków użyteczności publicznej,</w:t>
      </w:r>
    </w:p>
    <w:p w14:paraId="5F0AB1E1" w14:textId="77777777" w:rsidR="00DF0975" w:rsidRPr="007F38FD" w:rsidRDefault="00DF0975" w:rsidP="00DF0975">
      <w:pPr>
        <w:pStyle w:val="Akapitzlist"/>
        <w:numPr>
          <w:ilvl w:val="0"/>
          <w:numId w:val="28"/>
        </w:numPr>
        <w:spacing w:before="96" w:after="96"/>
        <w:ind w:left="714" w:hanging="357"/>
        <w:contextualSpacing w:val="0"/>
        <w:jc w:val="both"/>
        <w:rPr>
          <w:rFonts w:cstheme="minorHAnsi"/>
          <w:sz w:val="20"/>
          <w:szCs w:val="20"/>
        </w:rPr>
      </w:pPr>
      <w:r w:rsidRPr="007F38FD">
        <w:rPr>
          <w:rFonts w:cstheme="minorHAnsi"/>
          <w:sz w:val="20"/>
          <w:szCs w:val="20"/>
        </w:rPr>
        <w:t>I.III.2. Rozwój infrastruktury sprzyjającej aktywności i integracji społecznej,</w:t>
      </w:r>
    </w:p>
    <w:p w14:paraId="3856EB04" w14:textId="77777777" w:rsidR="00DF0975" w:rsidRPr="007F38FD" w:rsidRDefault="00DF0975" w:rsidP="00DF0975">
      <w:pPr>
        <w:pStyle w:val="Akapitzlist"/>
        <w:numPr>
          <w:ilvl w:val="0"/>
          <w:numId w:val="28"/>
        </w:numPr>
        <w:spacing w:before="96" w:after="96"/>
        <w:ind w:left="714" w:hanging="357"/>
        <w:contextualSpacing w:val="0"/>
        <w:jc w:val="both"/>
        <w:rPr>
          <w:rFonts w:cstheme="minorHAnsi"/>
          <w:sz w:val="20"/>
          <w:szCs w:val="20"/>
        </w:rPr>
      </w:pPr>
      <w:r w:rsidRPr="007F38FD">
        <w:rPr>
          <w:rFonts w:cstheme="minorHAnsi"/>
          <w:sz w:val="20"/>
          <w:szCs w:val="20"/>
        </w:rPr>
        <w:t>II.I.I. Rozwój infrastruktury służącej turystyce i rekreacji aktywnej,</w:t>
      </w:r>
    </w:p>
    <w:p w14:paraId="7982CFF7" w14:textId="77777777" w:rsidR="00DF0975" w:rsidRPr="007F38FD" w:rsidRDefault="00DF0975" w:rsidP="00DF0975">
      <w:pPr>
        <w:pStyle w:val="Akapitzlist"/>
        <w:numPr>
          <w:ilvl w:val="0"/>
          <w:numId w:val="28"/>
        </w:numPr>
        <w:spacing w:before="96" w:after="96"/>
        <w:ind w:left="714" w:hanging="357"/>
        <w:contextualSpacing w:val="0"/>
        <w:jc w:val="both"/>
        <w:rPr>
          <w:rFonts w:cstheme="minorHAnsi"/>
          <w:sz w:val="20"/>
          <w:szCs w:val="20"/>
        </w:rPr>
      </w:pPr>
      <w:r w:rsidRPr="007F38FD">
        <w:rPr>
          <w:rFonts w:cstheme="minorHAnsi"/>
          <w:sz w:val="20"/>
          <w:szCs w:val="20"/>
        </w:rPr>
        <w:lastRenderedPageBreak/>
        <w:t>II.II.I. Rozwój oferty kulturalnej Miasta i Gminy Chodecz (m.in. Poprawa standardu i jakości zaplecza infrastrukturalnego Domu Kultury wraz z jego wyposażeniem, utworzeniem kina, itp.)</w:t>
      </w:r>
    </w:p>
    <w:p w14:paraId="2A713CEE" w14:textId="77777777" w:rsidR="00DF0975" w:rsidRPr="007F38FD" w:rsidRDefault="00DF0975" w:rsidP="00DF0975">
      <w:pPr>
        <w:pStyle w:val="Akapitzlist"/>
        <w:numPr>
          <w:ilvl w:val="0"/>
          <w:numId w:val="28"/>
        </w:numPr>
        <w:spacing w:before="96" w:after="96"/>
        <w:ind w:left="714" w:hanging="357"/>
        <w:contextualSpacing w:val="0"/>
        <w:jc w:val="both"/>
        <w:rPr>
          <w:rFonts w:cstheme="minorHAnsi"/>
          <w:sz w:val="20"/>
          <w:szCs w:val="20"/>
        </w:rPr>
      </w:pPr>
      <w:r w:rsidRPr="007F38FD">
        <w:rPr>
          <w:rFonts w:cstheme="minorHAnsi"/>
          <w:sz w:val="20"/>
          <w:szCs w:val="20"/>
        </w:rPr>
        <w:t>II.II.2. Rewitalizacja Gminy Chodecz,</w:t>
      </w:r>
    </w:p>
    <w:p w14:paraId="553B3639" w14:textId="77777777" w:rsidR="00DF0975" w:rsidRPr="007F38FD" w:rsidRDefault="00DF0975" w:rsidP="00DF0975">
      <w:pPr>
        <w:pStyle w:val="Akapitzlist"/>
        <w:numPr>
          <w:ilvl w:val="0"/>
          <w:numId w:val="28"/>
        </w:numPr>
        <w:spacing w:before="96" w:after="96"/>
        <w:ind w:left="714" w:hanging="357"/>
        <w:contextualSpacing w:val="0"/>
        <w:jc w:val="both"/>
        <w:rPr>
          <w:rFonts w:cstheme="minorHAnsi"/>
          <w:sz w:val="20"/>
          <w:szCs w:val="20"/>
        </w:rPr>
      </w:pPr>
      <w:r w:rsidRPr="007F38FD">
        <w:rPr>
          <w:rFonts w:cstheme="minorHAnsi"/>
          <w:sz w:val="20"/>
          <w:szCs w:val="20"/>
        </w:rPr>
        <w:t>III.I.I. Dążenie do konkurencyjności oferty przedsiębiorczej Gminy Chodecz (m.in. uzbrojenie terenów wskazanych w studium uwarunkowań i miejscowych planach zagospodarowania przestrzennego do</w:t>
      </w:r>
      <w:r>
        <w:rPr>
          <w:rFonts w:cstheme="minorHAnsi"/>
          <w:sz w:val="20"/>
          <w:szCs w:val="20"/>
        </w:rPr>
        <w:t> </w:t>
      </w:r>
      <w:r w:rsidRPr="007F38FD">
        <w:rPr>
          <w:rFonts w:cstheme="minorHAnsi"/>
          <w:sz w:val="20"/>
          <w:szCs w:val="20"/>
        </w:rPr>
        <w:t>przeznaczenia inwestycyjnego i usługowego),</w:t>
      </w:r>
    </w:p>
    <w:p w14:paraId="5B9C18A6" w14:textId="77777777" w:rsidR="00DF0975" w:rsidRPr="007F38FD" w:rsidRDefault="00DF0975" w:rsidP="00DF0975">
      <w:pPr>
        <w:pStyle w:val="Akapitzlist"/>
        <w:numPr>
          <w:ilvl w:val="0"/>
          <w:numId w:val="28"/>
        </w:numPr>
        <w:spacing w:before="96" w:after="96"/>
        <w:ind w:left="714" w:hanging="357"/>
        <w:contextualSpacing w:val="0"/>
        <w:jc w:val="both"/>
        <w:rPr>
          <w:rFonts w:cstheme="minorHAnsi"/>
          <w:sz w:val="20"/>
          <w:szCs w:val="20"/>
        </w:rPr>
      </w:pPr>
      <w:r w:rsidRPr="007F38FD">
        <w:rPr>
          <w:rFonts w:cstheme="minorHAnsi"/>
          <w:sz w:val="20"/>
          <w:szCs w:val="20"/>
        </w:rPr>
        <w:t>III.II.I. Wzrost specjalizacji chodeckich gospodarstw (m.in. Podejmowanie działań ograniczających utratę wody w glebie oraz poprawiających jej właściwości wchłaniania i</w:t>
      </w:r>
      <w:r>
        <w:rPr>
          <w:rFonts w:cstheme="minorHAnsi"/>
          <w:sz w:val="20"/>
          <w:szCs w:val="20"/>
        </w:rPr>
        <w:t xml:space="preserve"> </w:t>
      </w:r>
      <w:r w:rsidRPr="007F38FD">
        <w:rPr>
          <w:rFonts w:cstheme="minorHAnsi"/>
          <w:sz w:val="20"/>
          <w:szCs w:val="20"/>
        </w:rPr>
        <w:t xml:space="preserve">przesiąkania), </w:t>
      </w:r>
    </w:p>
    <w:p w14:paraId="0E6A8062" w14:textId="77777777" w:rsidR="00DF0975" w:rsidRPr="007F38FD" w:rsidRDefault="00DF0975" w:rsidP="00DF0975">
      <w:pPr>
        <w:pStyle w:val="Akapitzlist"/>
        <w:numPr>
          <w:ilvl w:val="0"/>
          <w:numId w:val="28"/>
        </w:numPr>
        <w:spacing w:before="96" w:after="96"/>
        <w:ind w:left="714" w:hanging="357"/>
        <w:contextualSpacing w:val="0"/>
        <w:jc w:val="both"/>
        <w:rPr>
          <w:rFonts w:cstheme="minorHAnsi"/>
          <w:sz w:val="20"/>
          <w:szCs w:val="20"/>
        </w:rPr>
      </w:pPr>
      <w:r w:rsidRPr="007F38FD">
        <w:rPr>
          <w:rFonts w:cstheme="minorHAnsi"/>
          <w:sz w:val="20"/>
          <w:szCs w:val="20"/>
        </w:rPr>
        <w:t>IV.I.2. Zachowanie zgodności planistycznych względem uwarunkowań wynikających z polityki terytorialnej województwa,</w:t>
      </w:r>
    </w:p>
    <w:p w14:paraId="26CBEE8B" w14:textId="77777777" w:rsidR="00DF0975" w:rsidRPr="007F38FD" w:rsidRDefault="00DF0975" w:rsidP="00DF0975">
      <w:pPr>
        <w:pStyle w:val="Akapitzlist"/>
        <w:numPr>
          <w:ilvl w:val="0"/>
          <w:numId w:val="28"/>
        </w:numPr>
        <w:spacing w:before="96" w:after="96"/>
        <w:ind w:left="714" w:hanging="357"/>
        <w:contextualSpacing w:val="0"/>
        <w:jc w:val="both"/>
        <w:rPr>
          <w:rFonts w:cstheme="minorHAnsi"/>
          <w:sz w:val="20"/>
          <w:szCs w:val="20"/>
        </w:rPr>
      </w:pPr>
      <w:r w:rsidRPr="007F38FD">
        <w:rPr>
          <w:rFonts w:cstheme="minorHAnsi"/>
          <w:sz w:val="20"/>
          <w:szCs w:val="20"/>
        </w:rPr>
        <w:t>IV.II.I. Poprawa jakości dróg na terenie Miasta i Gminy Chodecz,</w:t>
      </w:r>
    </w:p>
    <w:p w14:paraId="788B1426" w14:textId="77777777" w:rsidR="00DF0975" w:rsidRPr="007F38FD" w:rsidRDefault="00DF0975" w:rsidP="00DF0975">
      <w:pPr>
        <w:pStyle w:val="Akapitzlist"/>
        <w:numPr>
          <w:ilvl w:val="0"/>
          <w:numId w:val="28"/>
        </w:numPr>
        <w:spacing w:before="96" w:after="96"/>
        <w:ind w:left="714" w:hanging="357"/>
        <w:contextualSpacing w:val="0"/>
        <w:jc w:val="both"/>
        <w:rPr>
          <w:rFonts w:cstheme="minorHAnsi"/>
          <w:sz w:val="20"/>
          <w:szCs w:val="20"/>
        </w:rPr>
      </w:pPr>
      <w:r w:rsidRPr="007F38FD">
        <w:rPr>
          <w:rFonts w:cstheme="minorHAnsi"/>
          <w:sz w:val="20"/>
          <w:szCs w:val="20"/>
        </w:rPr>
        <w:t>IV.II.2. Zwiększenie standardu bezpieczeństwa ruchu drogowego,</w:t>
      </w:r>
    </w:p>
    <w:p w14:paraId="0A90E4DA" w14:textId="77777777" w:rsidR="00DF0975" w:rsidRPr="007F38FD" w:rsidRDefault="00DF0975" w:rsidP="00DF0975">
      <w:pPr>
        <w:pStyle w:val="Akapitzlist"/>
        <w:numPr>
          <w:ilvl w:val="0"/>
          <w:numId w:val="28"/>
        </w:numPr>
        <w:spacing w:before="96" w:after="96"/>
        <w:ind w:left="714" w:hanging="357"/>
        <w:contextualSpacing w:val="0"/>
        <w:jc w:val="both"/>
        <w:rPr>
          <w:rFonts w:cstheme="minorHAnsi"/>
          <w:sz w:val="20"/>
          <w:szCs w:val="20"/>
        </w:rPr>
      </w:pPr>
      <w:r w:rsidRPr="007F38FD">
        <w:rPr>
          <w:rFonts w:cstheme="minorHAnsi"/>
          <w:sz w:val="20"/>
          <w:szCs w:val="20"/>
        </w:rPr>
        <w:t>IV.III.I. Realizacja działań z zakresu małej retencji oraz ochrony przeciwpowodziowej,</w:t>
      </w:r>
    </w:p>
    <w:p w14:paraId="73A83A29" w14:textId="77777777" w:rsidR="00DF0975" w:rsidRPr="007F38FD" w:rsidRDefault="00DF0975" w:rsidP="00DF0975">
      <w:pPr>
        <w:pStyle w:val="Akapitzlist"/>
        <w:numPr>
          <w:ilvl w:val="0"/>
          <w:numId w:val="28"/>
        </w:numPr>
        <w:spacing w:before="96" w:after="96"/>
        <w:ind w:left="714" w:hanging="357"/>
        <w:contextualSpacing w:val="0"/>
        <w:jc w:val="both"/>
        <w:rPr>
          <w:rFonts w:cstheme="minorHAnsi"/>
          <w:sz w:val="20"/>
          <w:szCs w:val="20"/>
        </w:rPr>
      </w:pPr>
      <w:r w:rsidRPr="007F38FD">
        <w:rPr>
          <w:rFonts w:cstheme="minorHAnsi"/>
          <w:sz w:val="20"/>
          <w:szCs w:val="20"/>
        </w:rPr>
        <w:t>IV.IV.I. Minimalizacja dysproporcji względem zwodociągowania i skanalizowania terenów Miasta i</w:t>
      </w:r>
      <w:r>
        <w:rPr>
          <w:rFonts w:cstheme="minorHAnsi"/>
          <w:sz w:val="20"/>
          <w:szCs w:val="20"/>
        </w:rPr>
        <w:t> </w:t>
      </w:r>
      <w:r w:rsidRPr="007F38FD">
        <w:rPr>
          <w:rFonts w:cstheme="minorHAnsi"/>
          <w:sz w:val="20"/>
          <w:szCs w:val="20"/>
        </w:rPr>
        <w:t>Gminy Chodecz,</w:t>
      </w:r>
    </w:p>
    <w:p w14:paraId="17CC353A" w14:textId="77777777" w:rsidR="00DF0975" w:rsidRPr="007F38FD" w:rsidRDefault="00DF0975" w:rsidP="00DF0975">
      <w:pPr>
        <w:pStyle w:val="Akapitzlist"/>
        <w:numPr>
          <w:ilvl w:val="0"/>
          <w:numId w:val="28"/>
        </w:numPr>
        <w:spacing w:before="96" w:after="96"/>
        <w:ind w:left="714" w:hanging="357"/>
        <w:contextualSpacing w:val="0"/>
        <w:jc w:val="both"/>
        <w:rPr>
          <w:rFonts w:cstheme="minorHAnsi"/>
          <w:sz w:val="20"/>
          <w:szCs w:val="20"/>
        </w:rPr>
      </w:pPr>
      <w:r w:rsidRPr="007F38FD">
        <w:rPr>
          <w:rFonts w:cstheme="minorHAnsi"/>
          <w:sz w:val="20"/>
          <w:szCs w:val="20"/>
        </w:rPr>
        <w:t>IV.IV.2. Efektywne gospodarowanie odpadami na terenie Miasta i Gminy Chodecz,</w:t>
      </w:r>
    </w:p>
    <w:p w14:paraId="1022AF24" w14:textId="77777777" w:rsidR="00DF0975" w:rsidRPr="007F38FD" w:rsidRDefault="00DF0975" w:rsidP="00DF0975">
      <w:pPr>
        <w:pStyle w:val="Akapitzlist"/>
        <w:numPr>
          <w:ilvl w:val="0"/>
          <w:numId w:val="28"/>
        </w:numPr>
        <w:spacing w:before="96" w:after="96"/>
        <w:ind w:left="714" w:hanging="357"/>
        <w:contextualSpacing w:val="0"/>
        <w:jc w:val="both"/>
        <w:rPr>
          <w:rFonts w:cstheme="minorHAnsi"/>
          <w:sz w:val="20"/>
          <w:szCs w:val="20"/>
        </w:rPr>
      </w:pPr>
      <w:r w:rsidRPr="007F38FD">
        <w:rPr>
          <w:rFonts w:cstheme="minorHAnsi"/>
          <w:sz w:val="20"/>
          <w:szCs w:val="20"/>
        </w:rPr>
        <w:t>IV.V.I. Zwiększenie udziału OZE,</w:t>
      </w:r>
    </w:p>
    <w:p w14:paraId="1DA5ACFB" w14:textId="77777777" w:rsidR="00DF0975" w:rsidRPr="007F38FD" w:rsidRDefault="00DF0975" w:rsidP="00DF0975">
      <w:pPr>
        <w:pStyle w:val="Akapitzlist"/>
        <w:numPr>
          <w:ilvl w:val="0"/>
          <w:numId w:val="28"/>
        </w:numPr>
        <w:spacing w:before="96" w:after="96"/>
        <w:ind w:left="714" w:hanging="357"/>
        <w:contextualSpacing w:val="0"/>
        <w:jc w:val="both"/>
        <w:rPr>
          <w:rFonts w:cstheme="minorHAnsi"/>
          <w:sz w:val="20"/>
          <w:szCs w:val="20"/>
        </w:rPr>
      </w:pPr>
      <w:r w:rsidRPr="007F38FD">
        <w:rPr>
          <w:rFonts w:cstheme="minorHAnsi"/>
          <w:sz w:val="20"/>
          <w:szCs w:val="20"/>
        </w:rPr>
        <w:t xml:space="preserve">IV.V.2. Podniesienie efektywności energetycznej. </w:t>
      </w:r>
    </w:p>
    <w:p w14:paraId="77E9D5CC" w14:textId="77777777" w:rsidR="00DF0975" w:rsidRDefault="00DF0975" w:rsidP="00DF0975">
      <w:pPr>
        <w:spacing w:before="96" w:after="96" w:line="276" w:lineRule="auto"/>
        <w:jc w:val="both"/>
        <w:rPr>
          <w:rFonts w:cstheme="minorHAnsi"/>
        </w:rPr>
      </w:pPr>
      <w:r w:rsidRPr="00555F64">
        <w:rPr>
          <w:rFonts w:cstheme="minorHAnsi"/>
        </w:rPr>
        <w:t>W ramach kierunków</w:t>
      </w:r>
      <w:r>
        <w:rPr>
          <w:rFonts w:cstheme="minorHAnsi"/>
        </w:rPr>
        <w:t xml:space="preserve"> obejmujących działania o charakterze nie inwestycyjny</w:t>
      </w:r>
      <w:r w:rsidRPr="008B26EA">
        <w:rPr>
          <w:rFonts w:cstheme="minorHAnsi"/>
        </w:rPr>
        <w:t xml:space="preserve"> realizowane </w:t>
      </w:r>
      <w:r>
        <w:rPr>
          <w:rFonts w:cstheme="minorHAnsi"/>
        </w:rPr>
        <w:t xml:space="preserve">mogą być </w:t>
      </w:r>
      <w:r w:rsidRPr="008B26EA">
        <w:rPr>
          <w:rFonts w:cstheme="minorHAnsi"/>
        </w:rPr>
        <w:t>np. zajęcia aktywizacyjne, w tym z zakresu integracji i aktywizacji społecznej i zawodowej, szkolenia, warsztaty, kursy podnoszące kwalifikacje, itp.</w:t>
      </w:r>
      <w:r>
        <w:rPr>
          <w:rFonts w:cstheme="minorHAnsi"/>
        </w:rPr>
        <w:t xml:space="preserve"> Kierunki działań odnoszące się do działań </w:t>
      </w:r>
      <w:r w:rsidRPr="008B26EA">
        <w:rPr>
          <w:rFonts w:cstheme="minorHAnsi"/>
          <w:b/>
          <w:bCs/>
        </w:rPr>
        <w:t>nie</w:t>
      </w:r>
      <w:r>
        <w:rPr>
          <w:rFonts w:cstheme="minorHAnsi"/>
          <w:b/>
          <w:bCs/>
        </w:rPr>
        <w:t xml:space="preserve"> </w:t>
      </w:r>
      <w:r w:rsidRPr="008B26EA">
        <w:rPr>
          <w:rFonts w:cstheme="minorHAnsi"/>
          <w:b/>
          <w:bCs/>
        </w:rPr>
        <w:t xml:space="preserve">inwestycyjnych (miękkich) </w:t>
      </w:r>
      <w:r>
        <w:rPr>
          <w:rFonts w:cstheme="minorHAnsi"/>
        </w:rPr>
        <w:t>to:</w:t>
      </w:r>
    </w:p>
    <w:p w14:paraId="60BBF149" w14:textId="77777777" w:rsidR="00DF0975" w:rsidRPr="007F38FD" w:rsidRDefault="00DF0975" w:rsidP="00DF0975">
      <w:pPr>
        <w:pStyle w:val="Akapitzlist"/>
        <w:numPr>
          <w:ilvl w:val="0"/>
          <w:numId w:val="29"/>
        </w:numPr>
        <w:spacing w:before="96" w:after="96"/>
        <w:ind w:left="714" w:hanging="357"/>
        <w:contextualSpacing w:val="0"/>
        <w:jc w:val="both"/>
        <w:rPr>
          <w:rFonts w:cstheme="minorHAnsi"/>
          <w:sz w:val="20"/>
          <w:szCs w:val="20"/>
        </w:rPr>
      </w:pPr>
      <w:r w:rsidRPr="007F38FD">
        <w:rPr>
          <w:rFonts w:cstheme="minorHAnsi"/>
          <w:sz w:val="20"/>
          <w:szCs w:val="20"/>
        </w:rPr>
        <w:t>I.I.I. Aktywna polityka senioralna (m.in. Tworzenie warunków do rozwoju mobilnej i dziennej opieki osób starszych),</w:t>
      </w:r>
    </w:p>
    <w:p w14:paraId="2524793A" w14:textId="77777777" w:rsidR="00DF0975" w:rsidRPr="007F38FD" w:rsidRDefault="00DF0975" w:rsidP="00DF0975">
      <w:pPr>
        <w:pStyle w:val="Akapitzlist"/>
        <w:numPr>
          <w:ilvl w:val="0"/>
          <w:numId w:val="29"/>
        </w:numPr>
        <w:spacing w:before="96" w:after="96"/>
        <w:ind w:left="714" w:hanging="357"/>
        <w:contextualSpacing w:val="0"/>
        <w:jc w:val="both"/>
        <w:rPr>
          <w:rFonts w:cstheme="minorHAnsi"/>
          <w:sz w:val="20"/>
          <w:szCs w:val="20"/>
        </w:rPr>
      </w:pPr>
      <w:r w:rsidRPr="007F38FD">
        <w:rPr>
          <w:rFonts w:cstheme="minorHAnsi"/>
          <w:sz w:val="20"/>
          <w:szCs w:val="20"/>
        </w:rPr>
        <w:t>I.I.2. Wsparcie organizacji rozwoju instytucjonalnej opieki nad dziećmi do lat 3 i w wieku przedszkolnym (m.in. Poprawa jakości opieki przedszkolnej na terenie Gminy Chodecz),</w:t>
      </w:r>
    </w:p>
    <w:p w14:paraId="034B7BA4" w14:textId="77777777" w:rsidR="00DF0975" w:rsidRPr="007F38FD" w:rsidRDefault="00DF0975" w:rsidP="00DF0975">
      <w:pPr>
        <w:pStyle w:val="Akapitzlist"/>
        <w:numPr>
          <w:ilvl w:val="0"/>
          <w:numId w:val="29"/>
        </w:numPr>
        <w:spacing w:before="96" w:after="96"/>
        <w:ind w:left="714" w:hanging="357"/>
        <w:contextualSpacing w:val="0"/>
        <w:jc w:val="both"/>
        <w:rPr>
          <w:rFonts w:cstheme="minorHAnsi"/>
          <w:sz w:val="20"/>
          <w:szCs w:val="20"/>
        </w:rPr>
      </w:pPr>
      <w:r w:rsidRPr="007F38FD">
        <w:rPr>
          <w:rFonts w:cstheme="minorHAnsi"/>
          <w:sz w:val="20"/>
          <w:szCs w:val="20"/>
        </w:rPr>
        <w:t>I.I.3. Rozwój kompleksowej oferty edukacyjne (m.in. Poprawa oferty edukacyjnej w Szkole Podstawowej im. Tadeusza Kościuszki w Chodczu, Doskonalenie zawodowe nauczycieli wraz ze wzmacnianiem kompetencji kluczowych uczniów),</w:t>
      </w:r>
    </w:p>
    <w:p w14:paraId="01D306B1" w14:textId="77777777" w:rsidR="00DF0975" w:rsidRPr="007F38FD" w:rsidRDefault="00DF0975" w:rsidP="00DF0975">
      <w:pPr>
        <w:pStyle w:val="Akapitzlist"/>
        <w:numPr>
          <w:ilvl w:val="0"/>
          <w:numId w:val="29"/>
        </w:numPr>
        <w:spacing w:before="96" w:after="96"/>
        <w:ind w:left="714" w:hanging="357"/>
        <w:contextualSpacing w:val="0"/>
        <w:jc w:val="both"/>
        <w:rPr>
          <w:rFonts w:cstheme="minorHAnsi"/>
          <w:sz w:val="20"/>
          <w:szCs w:val="20"/>
        </w:rPr>
      </w:pPr>
      <w:r w:rsidRPr="007F38FD">
        <w:rPr>
          <w:rFonts w:cstheme="minorHAnsi"/>
          <w:sz w:val="20"/>
          <w:szCs w:val="20"/>
        </w:rPr>
        <w:t>I.I.4. Skuteczna polityka społeczna przeciwdziałająca bierności mieszkańców i marginalizacji społecznej,</w:t>
      </w:r>
    </w:p>
    <w:p w14:paraId="17B46C0D" w14:textId="77777777" w:rsidR="00DF0975" w:rsidRPr="007F38FD" w:rsidRDefault="00DF0975" w:rsidP="00DF0975">
      <w:pPr>
        <w:pStyle w:val="Akapitzlist"/>
        <w:numPr>
          <w:ilvl w:val="0"/>
          <w:numId w:val="29"/>
        </w:numPr>
        <w:spacing w:before="96" w:after="96"/>
        <w:ind w:left="714" w:hanging="357"/>
        <w:contextualSpacing w:val="0"/>
        <w:jc w:val="both"/>
        <w:rPr>
          <w:rFonts w:cstheme="minorHAnsi"/>
          <w:sz w:val="20"/>
          <w:szCs w:val="20"/>
        </w:rPr>
      </w:pPr>
      <w:r w:rsidRPr="007F38FD">
        <w:rPr>
          <w:rFonts w:cstheme="minorHAnsi"/>
          <w:sz w:val="20"/>
          <w:szCs w:val="20"/>
        </w:rPr>
        <w:t>I.III.I. Promocja zdrowia mieszkańców,</w:t>
      </w:r>
    </w:p>
    <w:p w14:paraId="7FA1FE97" w14:textId="77777777" w:rsidR="00DF0975" w:rsidRPr="007F38FD" w:rsidRDefault="00DF0975" w:rsidP="00DF0975">
      <w:pPr>
        <w:pStyle w:val="Akapitzlist"/>
        <w:numPr>
          <w:ilvl w:val="0"/>
          <w:numId w:val="29"/>
        </w:numPr>
        <w:spacing w:before="96" w:after="96"/>
        <w:ind w:left="714" w:hanging="357"/>
        <w:contextualSpacing w:val="0"/>
        <w:jc w:val="both"/>
        <w:rPr>
          <w:rFonts w:cstheme="minorHAnsi"/>
          <w:sz w:val="20"/>
          <w:szCs w:val="20"/>
        </w:rPr>
      </w:pPr>
      <w:r w:rsidRPr="007F38FD">
        <w:rPr>
          <w:rFonts w:cstheme="minorHAnsi"/>
          <w:sz w:val="20"/>
          <w:szCs w:val="20"/>
        </w:rPr>
        <w:t>I.III.2. Rozwój aktywności inicjatyw społecznych z terenu Gminy,</w:t>
      </w:r>
    </w:p>
    <w:p w14:paraId="04B0D134" w14:textId="77777777" w:rsidR="00DF0975" w:rsidRPr="007F38FD" w:rsidRDefault="00DF0975" w:rsidP="00DF0975">
      <w:pPr>
        <w:pStyle w:val="Akapitzlist"/>
        <w:numPr>
          <w:ilvl w:val="0"/>
          <w:numId w:val="29"/>
        </w:numPr>
        <w:spacing w:before="96" w:after="96"/>
        <w:ind w:left="714" w:hanging="357"/>
        <w:contextualSpacing w:val="0"/>
        <w:jc w:val="both"/>
        <w:rPr>
          <w:rFonts w:cstheme="minorHAnsi"/>
          <w:sz w:val="20"/>
          <w:szCs w:val="20"/>
        </w:rPr>
      </w:pPr>
      <w:r w:rsidRPr="007F38FD">
        <w:rPr>
          <w:rFonts w:cstheme="minorHAnsi"/>
          <w:sz w:val="20"/>
          <w:szCs w:val="20"/>
        </w:rPr>
        <w:t>II.II.I. Rozwój oferty kulturalnej Miasta i Gminy Chodecz (m.in. Atrakcyjna oferta kulturalna, realizowana w formie cyklicznych zajęć rozwijających i artystycznych, organizacji imprez, wydarzeń plenerowych i</w:t>
      </w:r>
      <w:r>
        <w:rPr>
          <w:rFonts w:cstheme="minorHAnsi"/>
          <w:sz w:val="20"/>
          <w:szCs w:val="20"/>
        </w:rPr>
        <w:t> </w:t>
      </w:r>
      <w:r w:rsidRPr="007F38FD">
        <w:rPr>
          <w:rFonts w:cstheme="minorHAnsi"/>
          <w:sz w:val="20"/>
          <w:szCs w:val="20"/>
        </w:rPr>
        <w:t>koncertów),</w:t>
      </w:r>
    </w:p>
    <w:p w14:paraId="0E5659FD" w14:textId="77777777" w:rsidR="00DF0975" w:rsidRPr="007F38FD" w:rsidRDefault="00DF0975" w:rsidP="00DF0975">
      <w:pPr>
        <w:pStyle w:val="Akapitzlist"/>
        <w:numPr>
          <w:ilvl w:val="0"/>
          <w:numId w:val="29"/>
        </w:numPr>
        <w:spacing w:before="96" w:after="96"/>
        <w:ind w:left="714" w:hanging="357"/>
        <w:contextualSpacing w:val="0"/>
        <w:jc w:val="both"/>
        <w:rPr>
          <w:rFonts w:cstheme="minorHAnsi"/>
          <w:sz w:val="20"/>
          <w:szCs w:val="20"/>
        </w:rPr>
      </w:pPr>
      <w:r w:rsidRPr="007F38FD">
        <w:rPr>
          <w:rFonts w:cstheme="minorHAnsi"/>
          <w:sz w:val="20"/>
          <w:szCs w:val="20"/>
        </w:rPr>
        <w:t>III.I.I. Dążenie do konkurencyjności oferty przedsiębiorczej Gminy Chodecz (m.in. Promocja przedsiębiorczości, wspomaganie warunków rozwoju i funkcjonowania przedsiębiorstw),</w:t>
      </w:r>
    </w:p>
    <w:p w14:paraId="21C6E4D3" w14:textId="77777777" w:rsidR="00DF0975" w:rsidRPr="007F38FD" w:rsidRDefault="00DF0975" w:rsidP="00DF0975">
      <w:pPr>
        <w:pStyle w:val="Akapitzlist"/>
        <w:numPr>
          <w:ilvl w:val="0"/>
          <w:numId w:val="29"/>
        </w:numPr>
        <w:spacing w:before="96" w:after="96"/>
        <w:ind w:left="714" w:hanging="357"/>
        <w:contextualSpacing w:val="0"/>
        <w:jc w:val="both"/>
        <w:rPr>
          <w:rFonts w:cstheme="minorHAnsi"/>
          <w:sz w:val="20"/>
          <w:szCs w:val="20"/>
        </w:rPr>
      </w:pPr>
      <w:r w:rsidRPr="007F38FD">
        <w:rPr>
          <w:rFonts w:cstheme="minorHAnsi"/>
          <w:sz w:val="20"/>
          <w:szCs w:val="20"/>
        </w:rPr>
        <w:t>III.I.2. Rozwój pozarolniczych form oddziaływania na lokalną gospodarkę.</w:t>
      </w:r>
    </w:p>
    <w:p w14:paraId="6645490B" w14:textId="77777777" w:rsidR="00DF0975" w:rsidRPr="007F38FD" w:rsidRDefault="00DF0975" w:rsidP="00DF0975">
      <w:pPr>
        <w:pStyle w:val="Akapitzlist"/>
        <w:numPr>
          <w:ilvl w:val="0"/>
          <w:numId w:val="29"/>
        </w:numPr>
        <w:spacing w:before="96" w:after="96"/>
        <w:ind w:left="714" w:hanging="357"/>
        <w:contextualSpacing w:val="0"/>
        <w:jc w:val="both"/>
        <w:rPr>
          <w:rFonts w:cstheme="minorHAnsi"/>
          <w:sz w:val="20"/>
          <w:szCs w:val="20"/>
        </w:rPr>
      </w:pPr>
      <w:r w:rsidRPr="007F38FD">
        <w:rPr>
          <w:rFonts w:cstheme="minorHAnsi"/>
          <w:sz w:val="20"/>
          <w:szCs w:val="20"/>
        </w:rPr>
        <w:t>III.II.I. Wzrost specjalizacji chodeckich gospodarstw (m.in. Wspieranie rozwoju gospodarstw ekologicznych, Działania na rzecz wsparcia rolnictwa i przetwórstwa rolno-spożywczego na terenie Gminy)</w:t>
      </w:r>
    </w:p>
    <w:p w14:paraId="0B101566" w14:textId="77777777" w:rsidR="00DF0975" w:rsidRPr="007F38FD" w:rsidRDefault="00DF0975" w:rsidP="00DF0975">
      <w:pPr>
        <w:pStyle w:val="Akapitzlist"/>
        <w:numPr>
          <w:ilvl w:val="0"/>
          <w:numId w:val="29"/>
        </w:numPr>
        <w:spacing w:before="96" w:after="96"/>
        <w:ind w:left="714" w:hanging="357"/>
        <w:contextualSpacing w:val="0"/>
        <w:jc w:val="both"/>
        <w:rPr>
          <w:rFonts w:cstheme="minorHAnsi"/>
          <w:sz w:val="20"/>
          <w:szCs w:val="20"/>
        </w:rPr>
      </w:pPr>
      <w:r w:rsidRPr="007F38FD">
        <w:rPr>
          <w:rFonts w:cstheme="minorHAnsi"/>
          <w:sz w:val="20"/>
          <w:szCs w:val="20"/>
        </w:rPr>
        <w:lastRenderedPageBreak/>
        <w:t>IV.I.I. Kształtowanie ładu przestrzennego w sposób zintegrowany i zrównoważony wraz z</w:t>
      </w:r>
      <w:r>
        <w:rPr>
          <w:rFonts w:cstheme="minorHAnsi"/>
          <w:sz w:val="20"/>
          <w:szCs w:val="20"/>
        </w:rPr>
        <w:t xml:space="preserve"> </w:t>
      </w:r>
      <w:r w:rsidRPr="007F38FD">
        <w:rPr>
          <w:rFonts w:cstheme="minorHAnsi"/>
          <w:sz w:val="20"/>
          <w:szCs w:val="20"/>
        </w:rPr>
        <w:t>promocją dobrych praktyk w zakresie ładu przestrzennego,</w:t>
      </w:r>
    </w:p>
    <w:p w14:paraId="03119AD6" w14:textId="77777777" w:rsidR="00DF0975" w:rsidRPr="007F38FD" w:rsidRDefault="00DF0975" w:rsidP="00DF0975">
      <w:pPr>
        <w:pStyle w:val="Akapitzlist"/>
        <w:numPr>
          <w:ilvl w:val="0"/>
          <w:numId w:val="29"/>
        </w:numPr>
        <w:spacing w:before="96" w:after="96"/>
        <w:ind w:left="714" w:hanging="357"/>
        <w:contextualSpacing w:val="0"/>
        <w:jc w:val="both"/>
        <w:rPr>
          <w:rFonts w:cstheme="minorHAnsi"/>
          <w:sz w:val="20"/>
          <w:szCs w:val="20"/>
        </w:rPr>
      </w:pPr>
      <w:r w:rsidRPr="007F38FD">
        <w:rPr>
          <w:rFonts w:cstheme="minorHAnsi"/>
          <w:sz w:val="20"/>
          <w:szCs w:val="20"/>
        </w:rPr>
        <w:t>IV.I.2. Zachowanie zgodności planistycznych względem uwarunkowań wynikających z polityki terytorialnej województwa,</w:t>
      </w:r>
    </w:p>
    <w:p w14:paraId="556DC0BC" w14:textId="77777777" w:rsidR="00DF0975" w:rsidRPr="007F38FD" w:rsidRDefault="00DF0975" w:rsidP="00DF0975">
      <w:pPr>
        <w:pStyle w:val="Akapitzlist"/>
        <w:numPr>
          <w:ilvl w:val="0"/>
          <w:numId w:val="29"/>
        </w:numPr>
        <w:spacing w:before="96" w:after="96"/>
        <w:ind w:left="714" w:hanging="357"/>
        <w:contextualSpacing w:val="0"/>
        <w:jc w:val="both"/>
        <w:rPr>
          <w:rFonts w:cstheme="minorHAnsi"/>
          <w:sz w:val="20"/>
          <w:szCs w:val="20"/>
        </w:rPr>
      </w:pPr>
      <w:r w:rsidRPr="007F38FD">
        <w:rPr>
          <w:rFonts w:cstheme="minorHAnsi"/>
          <w:sz w:val="20"/>
          <w:szCs w:val="20"/>
        </w:rPr>
        <w:t>IV.V.3. Zwiększenie świadomości mieszkańców w zakresie ekologii,</w:t>
      </w:r>
    </w:p>
    <w:p w14:paraId="6E87C097" w14:textId="77777777" w:rsidR="00DF0975" w:rsidRPr="007F38FD" w:rsidRDefault="00DF0975" w:rsidP="00DF0975">
      <w:pPr>
        <w:pStyle w:val="Akapitzlist"/>
        <w:numPr>
          <w:ilvl w:val="0"/>
          <w:numId w:val="29"/>
        </w:numPr>
        <w:spacing w:before="96" w:after="96"/>
        <w:ind w:left="714" w:hanging="357"/>
        <w:contextualSpacing w:val="0"/>
        <w:jc w:val="both"/>
        <w:rPr>
          <w:rFonts w:cstheme="minorHAnsi"/>
          <w:sz w:val="20"/>
          <w:szCs w:val="20"/>
        </w:rPr>
      </w:pPr>
      <w:r w:rsidRPr="007F38FD">
        <w:rPr>
          <w:rFonts w:cstheme="minorHAnsi"/>
          <w:sz w:val="20"/>
          <w:szCs w:val="20"/>
        </w:rPr>
        <w:t>V.I.I. Postępujący rozwój e-usług,</w:t>
      </w:r>
    </w:p>
    <w:p w14:paraId="68F45EF5" w14:textId="77777777" w:rsidR="00DF0975" w:rsidRPr="007F38FD" w:rsidRDefault="00DF0975" w:rsidP="00DF0975">
      <w:pPr>
        <w:pStyle w:val="Akapitzlist"/>
        <w:numPr>
          <w:ilvl w:val="0"/>
          <w:numId w:val="29"/>
        </w:numPr>
        <w:spacing w:before="96" w:after="96"/>
        <w:ind w:left="714" w:hanging="357"/>
        <w:contextualSpacing w:val="0"/>
        <w:jc w:val="both"/>
        <w:rPr>
          <w:rFonts w:cstheme="minorHAnsi"/>
          <w:sz w:val="20"/>
          <w:szCs w:val="20"/>
        </w:rPr>
      </w:pPr>
      <w:r w:rsidRPr="007F38FD">
        <w:rPr>
          <w:rFonts w:cstheme="minorHAnsi"/>
          <w:sz w:val="20"/>
          <w:szCs w:val="20"/>
        </w:rPr>
        <w:t>V.I.2. Specjalizacja i rozwój kompetencji kadr samorządowych,</w:t>
      </w:r>
    </w:p>
    <w:p w14:paraId="01EBD1D2" w14:textId="77777777" w:rsidR="00DF0975" w:rsidRPr="007F38FD" w:rsidRDefault="00DF0975" w:rsidP="00DF0975">
      <w:pPr>
        <w:pStyle w:val="Akapitzlist"/>
        <w:numPr>
          <w:ilvl w:val="0"/>
          <w:numId w:val="29"/>
        </w:numPr>
        <w:spacing w:before="96" w:after="96"/>
        <w:ind w:left="714" w:hanging="357"/>
        <w:contextualSpacing w:val="0"/>
        <w:jc w:val="both"/>
        <w:rPr>
          <w:rFonts w:cstheme="minorHAnsi"/>
          <w:sz w:val="20"/>
          <w:szCs w:val="20"/>
        </w:rPr>
      </w:pPr>
      <w:r w:rsidRPr="007F38FD">
        <w:rPr>
          <w:rFonts w:cstheme="minorHAnsi"/>
          <w:sz w:val="20"/>
          <w:szCs w:val="20"/>
        </w:rPr>
        <w:t>V.II.I. Promocja Gminy na bazie posiadanych potencjałów,</w:t>
      </w:r>
    </w:p>
    <w:p w14:paraId="4EDD1F95" w14:textId="77777777" w:rsidR="00DF0975" w:rsidRPr="007F38FD" w:rsidRDefault="00DF0975" w:rsidP="00DF0975">
      <w:pPr>
        <w:pStyle w:val="Akapitzlist"/>
        <w:numPr>
          <w:ilvl w:val="0"/>
          <w:numId w:val="29"/>
        </w:numPr>
        <w:spacing w:before="96" w:after="96"/>
        <w:ind w:left="714" w:hanging="357"/>
        <w:contextualSpacing w:val="0"/>
        <w:jc w:val="both"/>
        <w:rPr>
          <w:rFonts w:cstheme="minorHAnsi"/>
        </w:rPr>
      </w:pPr>
      <w:r w:rsidRPr="007F38FD">
        <w:rPr>
          <w:rFonts w:cstheme="minorHAnsi"/>
          <w:sz w:val="20"/>
          <w:szCs w:val="20"/>
        </w:rPr>
        <w:t>V.II.2. Efektywna współpraca i nawiązywanie partnerstw na rzecz rozwoju lokalnego i regionalnego</w:t>
      </w:r>
      <w:r>
        <w:rPr>
          <w:rFonts w:cstheme="minorHAnsi"/>
          <w:sz w:val="20"/>
          <w:szCs w:val="20"/>
        </w:rPr>
        <w:t>.</w:t>
      </w:r>
    </w:p>
    <w:p w14:paraId="14117D1D" w14:textId="77777777" w:rsidR="00DF0975" w:rsidRPr="00493B0D" w:rsidRDefault="00DF0975" w:rsidP="00DF0975">
      <w:pPr>
        <w:spacing w:before="96" w:after="96" w:line="276" w:lineRule="auto"/>
        <w:jc w:val="both"/>
        <w:rPr>
          <w:rFonts w:cstheme="minorHAnsi"/>
        </w:rPr>
      </w:pPr>
      <w:r w:rsidRPr="00493B0D">
        <w:rPr>
          <w:rFonts w:cstheme="minorHAnsi"/>
        </w:rPr>
        <w:t xml:space="preserve">Wskazane w projekcie Strategii </w:t>
      </w:r>
      <w:r>
        <w:rPr>
          <w:rFonts w:cstheme="minorHAnsi"/>
        </w:rPr>
        <w:t>założenia</w:t>
      </w:r>
      <w:r w:rsidRPr="00493B0D">
        <w:rPr>
          <w:rFonts w:cstheme="minorHAnsi"/>
        </w:rPr>
        <w:t xml:space="preserve"> mają charakter wyłącznie kierunkowy i</w:t>
      </w:r>
      <w:r>
        <w:rPr>
          <w:rFonts w:cstheme="minorHAnsi"/>
        </w:rPr>
        <w:t xml:space="preserve"> </w:t>
      </w:r>
      <w:r w:rsidRPr="00493B0D">
        <w:rPr>
          <w:rFonts w:cstheme="minorHAnsi"/>
        </w:rPr>
        <w:t xml:space="preserve">nie stanowią konkretnych projektów, co wskazuje, że nie da się na ich podstawie precyzyjnie ocenić możliwości oddziaływania na środowisko. Ze względu na poruszaną w Strategii szeroką problematykę obejmującą różne komponenty środowiska </w:t>
      </w:r>
      <w:r>
        <w:rPr>
          <w:rFonts w:cstheme="minorHAnsi"/>
        </w:rPr>
        <w:t xml:space="preserve">i </w:t>
      </w:r>
      <w:r w:rsidRPr="00493B0D">
        <w:rPr>
          <w:rFonts w:cstheme="minorHAnsi"/>
        </w:rPr>
        <w:t xml:space="preserve">infrastruktury oraz mając na uwadze, że środowisko należy traktować jako system wzajemnie ze sobą powiązanych elementów i relacji, realizacja zapisów tego projektu może potencjalnie </w:t>
      </w:r>
      <w:r>
        <w:rPr>
          <w:rFonts w:cstheme="minorHAnsi"/>
        </w:rPr>
        <w:t>wpływać</w:t>
      </w:r>
      <w:r w:rsidRPr="00493B0D">
        <w:rPr>
          <w:rFonts w:cstheme="minorHAnsi"/>
        </w:rPr>
        <w:t xml:space="preserve"> na stan środowiska. Ocenia się jednak, że określone szerokie ramy realizacji (wyłącznie czasowe, nie </w:t>
      </w:r>
      <w:proofErr w:type="spellStart"/>
      <w:r w:rsidRPr="00493B0D">
        <w:rPr>
          <w:rFonts w:cstheme="minorHAnsi"/>
        </w:rPr>
        <w:t>techniczno</w:t>
      </w:r>
      <w:proofErr w:type="spellEnd"/>
      <w:r w:rsidRPr="00493B0D">
        <w:rPr>
          <w:rFonts w:cstheme="minorHAnsi"/>
        </w:rPr>
        <w:t xml:space="preserve">–technologiczne czy </w:t>
      </w:r>
      <w:r>
        <w:rPr>
          <w:rFonts w:cstheme="minorHAnsi"/>
        </w:rPr>
        <w:t xml:space="preserve">szczegółowe uwarunkowania </w:t>
      </w:r>
      <w:r w:rsidRPr="00493B0D">
        <w:rPr>
          <w:rFonts w:cstheme="minorHAnsi"/>
        </w:rPr>
        <w:t>lokalizacyjne) pozwalają na odstąpienie od opracowania strategicznej oceny oddziaływania na</w:t>
      </w:r>
      <w:r>
        <w:rPr>
          <w:rFonts w:cstheme="minorHAnsi"/>
        </w:rPr>
        <w:t> </w:t>
      </w:r>
      <w:r w:rsidRPr="00493B0D">
        <w:rPr>
          <w:rFonts w:cstheme="minorHAnsi"/>
        </w:rPr>
        <w:t>środowisko, czyli prognozy oddziaływania na środowisko. Cele strategiczne i kierunki działań są</w:t>
      </w:r>
      <w:r>
        <w:rPr>
          <w:rFonts w:cstheme="minorHAnsi"/>
        </w:rPr>
        <w:t> </w:t>
      </w:r>
      <w:r w:rsidRPr="00493B0D">
        <w:rPr>
          <w:rFonts w:cstheme="minorHAnsi"/>
        </w:rPr>
        <w:t>określone w sposób ogólny</w:t>
      </w:r>
      <w:r>
        <w:rPr>
          <w:rFonts w:cstheme="minorHAnsi"/>
        </w:rPr>
        <w:t xml:space="preserve">. </w:t>
      </w:r>
      <w:r w:rsidRPr="00493B0D">
        <w:rPr>
          <w:rFonts w:cstheme="minorHAnsi"/>
        </w:rPr>
        <w:t>Ostatecznie inwestycje mogą być prowadzone w różnych miejscach i</w:t>
      </w:r>
      <w:r>
        <w:rPr>
          <w:rFonts w:cstheme="minorHAnsi"/>
        </w:rPr>
        <w:t> </w:t>
      </w:r>
      <w:r w:rsidRPr="00493B0D">
        <w:rPr>
          <w:rFonts w:cstheme="minorHAnsi"/>
        </w:rPr>
        <w:t>mieć różny zakres i skalę. Szczegóły dotyczące konkretnych przedsięwzięć inwestycyjnych, ich rodzaju, skali i ich dokładnego usytuowania będą przedmiotem dalszych decyzji władz lokalnych, po</w:t>
      </w:r>
      <w:r>
        <w:rPr>
          <w:rFonts w:cstheme="minorHAnsi"/>
        </w:rPr>
        <w:t> </w:t>
      </w:r>
      <w:r w:rsidRPr="00493B0D">
        <w:rPr>
          <w:rFonts w:cstheme="minorHAnsi"/>
        </w:rPr>
        <w:t>przeanalizowaniu konkretnych uwarunkowań wynikających z</w:t>
      </w:r>
      <w:r>
        <w:rPr>
          <w:rFonts w:cstheme="minorHAnsi"/>
        </w:rPr>
        <w:t xml:space="preserve"> </w:t>
      </w:r>
      <w:r w:rsidRPr="00493B0D">
        <w:rPr>
          <w:rFonts w:cstheme="minorHAnsi"/>
        </w:rPr>
        <w:t>przepisów prawa, potrzeb i</w:t>
      </w:r>
      <w:r>
        <w:rPr>
          <w:rFonts w:cstheme="minorHAnsi"/>
        </w:rPr>
        <w:t> </w:t>
      </w:r>
      <w:r w:rsidRPr="00493B0D">
        <w:rPr>
          <w:rFonts w:cstheme="minorHAnsi"/>
        </w:rPr>
        <w:t>możliwości finansowych itp. Ponadto</w:t>
      </w:r>
      <w:r>
        <w:rPr>
          <w:rFonts w:cstheme="minorHAnsi"/>
        </w:rPr>
        <w:t>, każdorazowo</w:t>
      </w:r>
      <w:r w:rsidRPr="00493B0D">
        <w:rPr>
          <w:rFonts w:cstheme="minorHAnsi"/>
        </w:rPr>
        <w:t xml:space="preserve"> w przypadku podjęcia decyzji o</w:t>
      </w:r>
      <w:r>
        <w:rPr>
          <w:rFonts w:cstheme="minorHAnsi"/>
        </w:rPr>
        <w:t xml:space="preserve"> </w:t>
      </w:r>
      <w:r w:rsidRPr="00493B0D">
        <w:rPr>
          <w:rFonts w:cstheme="minorHAnsi"/>
        </w:rPr>
        <w:t>realizacji danego przedsięwzięcia inwestycyjnego będzie ono indywidualnie rozpatrywane pod kątem możliwości negatywnego oddziaływania na środowisko. W trakcie prowadzenia postępowań dotyczących konkretn</w:t>
      </w:r>
      <w:r>
        <w:rPr>
          <w:rFonts w:cstheme="minorHAnsi"/>
        </w:rPr>
        <w:t xml:space="preserve">ej </w:t>
      </w:r>
      <w:r w:rsidRPr="00493B0D">
        <w:rPr>
          <w:rFonts w:cstheme="minorHAnsi"/>
        </w:rPr>
        <w:t xml:space="preserve">inwestycji, organ prowadzący postępowanie będzie indywidualnie oceniał konieczność przeprowadzenia oceny </w:t>
      </w:r>
      <w:r>
        <w:rPr>
          <w:rFonts w:cstheme="minorHAnsi"/>
        </w:rPr>
        <w:t xml:space="preserve">już </w:t>
      </w:r>
      <w:r w:rsidRPr="00493B0D">
        <w:rPr>
          <w:rFonts w:cstheme="minorHAnsi"/>
        </w:rPr>
        <w:t>na poziomie karty informacyjnej lub raportu oddziaływania na</w:t>
      </w:r>
      <w:r>
        <w:rPr>
          <w:rFonts w:cstheme="minorHAnsi"/>
        </w:rPr>
        <w:t xml:space="preserve"> </w:t>
      </w:r>
      <w:r w:rsidRPr="00493B0D">
        <w:rPr>
          <w:rFonts w:cstheme="minorHAnsi"/>
        </w:rPr>
        <w:t xml:space="preserve">środowisko, </w:t>
      </w:r>
      <w:r>
        <w:rPr>
          <w:rFonts w:cstheme="minorHAnsi"/>
        </w:rPr>
        <w:t xml:space="preserve">ustalając szczegółowy zakres i ramy realizacyjne </w:t>
      </w:r>
      <w:r w:rsidRPr="00493B0D">
        <w:rPr>
          <w:rFonts w:cstheme="minorHAnsi"/>
        </w:rPr>
        <w:t>(techniczn</w:t>
      </w:r>
      <w:r>
        <w:rPr>
          <w:rFonts w:cstheme="minorHAnsi"/>
        </w:rPr>
        <w:t>e</w:t>
      </w:r>
      <w:r w:rsidRPr="00493B0D">
        <w:rPr>
          <w:rFonts w:cstheme="minorHAnsi"/>
        </w:rPr>
        <w:t>,</w:t>
      </w:r>
      <w:r>
        <w:rPr>
          <w:rFonts w:cstheme="minorHAnsi"/>
        </w:rPr>
        <w:t xml:space="preserve"> technologiczne,</w:t>
      </w:r>
      <w:r w:rsidRPr="00493B0D">
        <w:rPr>
          <w:rFonts w:cstheme="minorHAnsi"/>
        </w:rPr>
        <w:t xml:space="preserve"> </w:t>
      </w:r>
      <w:r>
        <w:rPr>
          <w:rFonts w:cstheme="minorHAnsi"/>
        </w:rPr>
        <w:t>lokalizacyjne)</w:t>
      </w:r>
      <w:r w:rsidRPr="00493B0D">
        <w:rPr>
          <w:rFonts w:cstheme="minorHAnsi"/>
        </w:rPr>
        <w:t xml:space="preserve"> </w:t>
      </w:r>
      <w:r>
        <w:rPr>
          <w:rFonts w:cstheme="minorHAnsi"/>
        </w:rPr>
        <w:t>wskazując jednocześnie na</w:t>
      </w:r>
      <w:r w:rsidRPr="00493B0D">
        <w:rPr>
          <w:rFonts w:cstheme="minorHAnsi"/>
        </w:rPr>
        <w:t xml:space="preserve"> skal</w:t>
      </w:r>
      <w:r>
        <w:rPr>
          <w:rFonts w:cstheme="minorHAnsi"/>
        </w:rPr>
        <w:t>ę</w:t>
      </w:r>
      <w:r w:rsidRPr="00493B0D">
        <w:rPr>
          <w:rFonts w:cstheme="minorHAnsi"/>
        </w:rPr>
        <w:t>, rodzaj i usytuowani</w:t>
      </w:r>
      <w:r>
        <w:rPr>
          <w:rFonts w:cstheme="minorHAnsi"/>
        </w:rPr>
        <w:t xml:space="preserve">e inwestycji względem środowiska naturalnego. </w:t>
      </w:r>
    </w:p>
    <w:p w14:paraId="7DF96DD0" w14:textId="77777777" w:rsidR="00DF0975" w:rsidRPr="00696CFE" w:rsidRDefault="00DF0975" w:rsidP="00DF0975">
      <w:pPr>
        <w:spacing w:before="96" w:after="96" w:line="276" w:lineRule="auto"/>
        <w:jc w:val="both"/>
        <w:rPr>
          <w:rFonts w:cstheme="minorHAnsi"/>
        </w:rPr>
      </w:pPr>
      <w:r w:rsidRPr="00C81B96">
        <w:rPr>
          <w:rFonts w:cstheme="minorHAnsi"/>
        </w:rPr>
        <w:t>Wyznaczone w Strategii cele i kierunki działań w odniesieniu do prowadzenia lokalnej polityki rozwoju nie są wiążące, a jedynie dają władzom Gminy i podmiotom realizującym założenia tego dokumentu wskazówki, co do stosowania i podejmowania działań inwestycyjnych, które pozwolą zrealizować określoną wizję rozwoju Gminy. Podejmowanie działań zgodnie z przyjętymi celami i kierunkami interwencji nie jest przesądzone i może zależeć od wielu czynników np. sytuacji gospodarczej Gminy, zainteresowania potencjalnych inwestorów czy partnerów</w:t>
      </w:r>
      <w:r>
        <w:rPr>
          <w:rFonts w:cstheme="minorHAnsi"/>
        </w:rPr>
        <w:t xml:space="preserve"> i samych</w:t>
      </w:r>
      <w:r w:rsidRPr="00C81B96">
        <w:rPr>
          <w:rFonts w:cstheme="minorHAnsi"/>
        </w:rPr>
        <w:t xml:space="preserve"> mieszkańców itp. W</w:t>
      </w:r>
      <w:r>
        <w:rPr>
          <w:rFonts w:cstheme="minorHAnsi"/>
        </w:rPr>
        <w:t> </w:t>
      </w:r>
      <w:r w:rsidRPr="00C81B96">
        <w:rPr>
          <w:rFonts w:cstheme="minorHAnsi"/>
        </w:rPr>
        <w:t>przedmiotowym dokumencie Strategii nie ustala się warunków dla późniejszych realizacji przedsięwzięć mogących znacząco oddziaływać na środowisko. Projektowany dokument</w:t>
      </w:r>
      <w:r>
        <w:rPr>
          <w:rFonts w:cstheme="minorHAnsi"/>
        </w:rPr>
        <w:t xml:space="preserve"> </w:t>
      </w:r>
      <w:r w:rsidRPr="00C81B96">
        <w:rPr>
          <w:rFonts w:cstheme="minorHAnsi"/>
        </w:rPr>
        <w:t xml:space="preserve">strategiczny stanowi podstawę do podejmowania działań w zakresie polityki rozwoju, z którą wiąże się realizowanie działań </w:t>
      </w:r>
      <w:proofErr w:type="spellStart"/>
      <w:r w:rsidRPr="00C81B96">
        <w:rPr>
          <w:rFonts w:cstheme="minorHAnsi"/>
        </w:rPr>
        <w:t>nieinwestycyjnych</w:t>
      </w:r>
      <w:proofErr w:type="spellEnd"/>
      <w:r w:rsidRPr="00C81B96">
        <w:rPr>
          <w:rFonts w:cstheme="minorHAnsi"/>
        </w:rPr>
        <w:t xml:space="preserve">, jak i inwestycyjnych. Strategia wskazuje </w:t>
      </w:r>
      <w:r>
        <w:rPr>
          <w:rFonts w:cstheme="minorHAnsi"/>
        </w:rPr>
        <w:t>także</w:t>
      </w:r>
      <w:r w:rsidRPr="00C81B96">
        <w:rPr>
          <w:rFonts w:cstheme="minorHAnsi"/>
        </w:rPr>
        <w:t xml:space="preserve"> na problemy czy ograniczenia jakie występują na terenie</w:t>
      </w:r>
      <w:r>
        <w:rPr>
          <w:rFonts w:cstheme="minorHAnsi"/>
        </w:rPr>
        <w:t xml:space="preserve"> Miasta i Gminy Chodecz. </w:t>
      </w:r>
      <w:r w:rsidRPr="00C81B96">
        <w:rPr>
          <w:rFonts w:cstheme="minorHAnsi"/>
        </w:rPr>
        <w:t xml:space="preserve">Założenia Strategii wyznaczają cele i kierunki interwencji jakie </w:t>
      </w:r>
      <w:r w:rsidRPr="00696CFE">
        <w:rPr>
          <w:rFonts w:cstheme="minorHAnsi"/>
        </w:rPr>
        <w:t xml:space="preserve">mają zostać zrealizowane w przyszłości aby </w:t>
      </w:r>
      <w:r w:rsidRPr="005F1042">
        <w:rPr>
          <w:rFonts w:cstheme="minorHAnsi"/>
        </w:rPr>
        <w:t>rozwiązać istniejące problemy.</w:t>
      </w:r>
    </w:p>
    <w:p w14:paraId="64F6D22D" w14:textId="77777777" w:rsidR="00DF0975" w:rsidRPr="00696CFE" w:rsidRDefault="00DF0975" w:rsidP="00DF0975">
      <w:pPr>
        <w:spacing w:before="96" w:after="96" w:line="276" w:lineRule="auto"/>
        <w:jc w:val="both"/>
        <w:rPr>
          <w:rFonts w:cstheme="minorHAnsi"/>
        </w:rPr>
      </w:pPr>
      <w:r w:rsidRPr="00696CFE">
        <w:rPr>
          <w:rFonts w:cstheme="minorHAnsi"/>
        </w:rPr>
        <w:t xml:space="preserve">Wszystkie zaproponowane w Strategii Rozwoju cele i kierunki działań służą zrównoważonemu rozwojowi </w:t>
      </w:r>
      <w:r>
        <w:rPr>
          <w:rFonts w:cstheme="minorHAnsi"/>
        </w:rPr>
        <w:t xml:space="preserve">społecznemu, </w:t>
      </w:r>
      <w:r w:rsidRPr="00696CFE">
        <w:rPr>
          <w:rFonts w:cstheme="minorHAnsi"/>
        </w:rPr>
        <w:t>gospodarczemu</w:t>
      </w:r>
      <w:r>
        <w:rPr>
          <w:rFonts w:cstheme="minorHAnsi"/>
        </w:rPr>
        <w:t xml:space="preserve"> i przestrzenno-funkcjonalnemu</w:t>
      </w:r>
      <w:r w:rsidRPr="00696CFE">
        <w:rPr>
          <w:rFonts w:cstheme="minorHAnsi"/>
        </w:rPr>
        <w:t xml:space="preserve"> Gminy przy jednoczesnym </w:t>
      </w:r>
      <w:r w:rsidRPr="00696CFE">
        <w:rPr>
          <w:rFonts w:cstheme="minorHAnsi"/>
        </w:rPr>
        <w:lastRenderedPageBreak/>
        <w:t xml:space="preserve">utrzymaniu dobrego stanu środowiska i zachowaniu zasad ochrony przyrody, </w:t>
      </w:r>
      <w:r>
        <w:rPr>
          <w:rFonts w:cstheme="minorHAnsi"/>
        </w:rPr>
        <w:t xml:space="preserve">w tym </w:t>
      </w:r>
      <w:r w:rsidRPr="00696CFE">
        <w:rPr>
          <w:rFonts w:cstheme="minorHAnsi"/>
        </w:rPr>
        <w:t xml:space="preserve">szczególnie obszarów cennych przyrodniczo. Działania podjęte w perspektywie długoterminowej będą miały korzystny wpływ na środowisko Gminy. </w:t>
      </w:r>
    </w:p>
    <w:p w14:paraId="6BE9EDE0" w14:textId="77777777" w:rsidR="00DF0975" w:rsidRPr="00376A22" w:rsidRDefault="00DF0975" w:rsidP="00DF0975">
      <w:pPr>
        <w:spacing w:before="96" w:after="96" w:line="276" w:lineRule="auto"/>
        <w:jc w:val="both"/>
        <w:rPr>
          <w:rFonts w:cstheme="minorHAnsi"/>
        </w:rPr>
      </w:pPr>
      <w:r w:rsidRPr="00696CFE">
        <w:rPr>
          <w:rFonts w:cstheme="minorHAnsi"/>
        </w:rPr>
        <w:t xml:space="preserve">Obszar oddziaływania i zasięg planowanych kierunków działań będzie niewielki, jedynie na poziomie </w:t>
      </w:r>
      <w:r w:rsidRPr="00376A22">
        <w:rPr>
          <w:rFonts w:cstheme="minorHAnsi"/>
        </w:rPr>
        <w:t xml:space="preserve">lokalnym, </w:t>
      </w:r>
      <w:r>
        <w:rPr>
          <w:rFonts w:cstheme="minorHAnsi"/>
        </w:rPr>
        <w:t>i dotyczy wyłącznie obszaru jednej Gminy</w:t>
      </w:r>
      <w:r w:rsidRPr="00376A22">
        <w:rPr>
          <w:rFonts w:cstheme="minorHAnsi"/>
        </w:rPr>
        <w:t xml:space="preserve"> – </w:t>
      </w:r>
      <w:r>
        <w:rPr>
          <w:rFonts w:cstheme="minorHAnsi"/>
        </w:rPr>
        <w:t>Miasta i Gminy Chodecz.</w:t>
      </w:r>
    </w:p>
    <w:p w14:paraId="085788F0" w14:textId="77777777" w:rsidR="00DF0975" w:rsidRPr="00376A22" w:rsidRDefault="00DF0975" w:rsidP="00DF0975">
      <w:pPr>
        <w:numPr>
          <w:ilvl w:val="0"/>
          <w:numId w:val="2"/>
        </w:numPr>
        <w:shd w:val="clear" w:color="auto" w:fill="D9E2F3" w:themeFill="accent1" w:themeFillTint="33"/>
        <w:spacing w:before="96" w:after="96" w:line="276" w:lineRule="auto"/>
        <w:ind w:left="714" w:hanging="357"/>
        <w:jc w:val="both"/>
        <w:rPr>
          <w:rFonts w:cstheme="minorHAnsi"/>
          <w:b/>
          <w:bCs/>
        </w:rPr>
      </w:pPr>
      <w:r w:rsidRPr="00376A22">
        <w:rPr>
          <w:rFonts w:cstheme="minorHAnsi"/>
          <w:b/>
          <w:bCs/>
        </w:rPr>
        <w:t>powiązania z działaniami przewidzianymi w innych dokumentach</w:t>
      </w:r>
    </w:p>
    <w:p w14:paraId="212D1BA8" w14:textId="77777777" w:rsidR="00DF0975" w:rsidRPr="004234C1" w:rsidRDefault="00DF0975" w:rsidP="00DF0975">
      <w:pPr>
        <w:spacing w:before="96" w:after="96" w:line="276" w:lineRule="auto"/>
        <w:jc w:val="both"/>
        <w:rPr>
          <w:rFonts w:cstheme="minorHAnsi"/>
        </w:rPr>
      </w:pPr>
      <w:r w:rsidRPr="00015BA6">
        <w:rPr>
          <w:rFonts w:cstheme="minorHAnsi"/>
        </w:rPr>
        <w:t xml:space="preserve">Cele i założenia </w:t>
      </w:r>
      <w:r>
        <w:rPr>
          <w:rFonts w:cstheme="minorHAnsi"/>
        </w:rPr>
        <w:t>projektu „</w:t>
      </w:r>
      <w:r w:rsidRPr="00015BA6">
        <w:rPr>
          <w:rFonts w:cstheme="minorHAnsi"/>
        </w:rPr>
        <w:t xml:space="preserve">Strategii </w:t>
      </w:r>
      <w:r>
        <w:rPr>
          <w:rFonts w:cstheme="minorHAnsi"/>
        </w:rPr>
        <w:t>Rozwoju Miast i Gminy Chodecz na lata 2024-2030”</w:t>
      </w:r>
      <w:r w:rsidRPr="00015BA6">
        <w:rPr>
          <w:rFonts w:cstheme="minorHAnsi"/>
        </w:rPr>
        <w:t xml:space="preserve"> wykazują powiązania i zgodność z innymi dokumentami strategicznymi zarówno na szczeblu regionalnym, jak </w:t>
      </w:r>
      <w:r w:rsidRPr="00015BA6">
        <w:rPr>
          <w:rFonts w:cstheme="minorHAnsi"/>
        </w:rPr>
        <w:br/>
        <w:t xml:space="preserve">i lokalnym. Strategia rozwoju gminy </w:t>
      </w:r>
      <w:r>
        <w:rPr>
          <w:rFonts w:cstheme="minorHAnsi"/>
        </w:rPr>
        <w:t xml:space="preserve">wraz </w:t>
      </w:r>
      <w:r w:rsidRPr="00015BA6">
        <w:rPr>
          <w:rFonts w:cstheme="minorHAnsi"/>
        </w:rPr>
        <w:t xml:space="preserve">z innymi dokumentami na poziomie lokalnym, tworzy </w:t>
      </w:r>
      <w:r w:rsidRPr="004234C1">
        <w:rPr>
          <w:rFonts w:cstheme="minorHAnsi"/>
        </w:rPr>
        <w:t xml:space="preserve">komplementarny system narzędzi pozwalających na realizację polityki rozwoju Gminy. W ramach Strategii Rozwoju </w:t>
      </w:r>
      <w:r>
        <w:rPr>
          <w:rFonts w:cstheme="minorHAnsi"/>
        </w:rPr>
        <w:t>Miasta i Gminy Chodecz</w:t>
      </w:r>
      <w:r w:rsidRPr="004234C1">
        <w:rPr>
          <w:rFonts w:cstheme="minorHAnsi"/>
        </w:rPr>
        <w:t xml:space="preserve"> założenia strategiczne </w:t>
      </w:r>
      <w:r>
        <w:rPr>
          <w:rFonts w:cstheme="minorHAnsi"/>
        </w:rPr>
        <w:t>skoncentrowane są w ramach celów strategicznych:</w:t>
      </w:r>
      <w:r w:rsidRPr="004234C1">
        <w:rPr>
          <w:rFonts w:cstheme="minorHAnsi"/>
        </w:rPr>
        <w:t xml:space="preserve"> </w:t>
      </w:r>
    </w:p>
    <w:p w14:paraId="5A8AC5E9" w14:textId="77777777" w:rsidR="00DF0975" w:rsidRPr="00474885" w:rsidRDefault="00DF0975" w:rsidP="00DF0975">
      <w:pPr>
        <w:pStyle w:val="Akapitzlist"/>
        <w:numPr>
          <w:ilvl w:val="0"/>
          <w:numId w:val="8"/>
        </w:numPr>
        <w:spacing w:before="96" w:after="96"/>
        <w:jc w:val="both"/>
        <w:rPr>
          <w:rFonts w:cstheme="minorHAnsi"/>
          <w:sz w:val="20"/>
          <w:szCs w:val="20"/>
        </w:rPr>
      </w:pPr>
      <w:r w:rsidRPr="003452AD">
        <w:rPr>
          <w:rFonts w:cstheme="minorHAnsi"/>
          <w:b/>
          <w:bCs/>
          <w:sz w:val="20"/>
          <w:szCs w:val="20"/>
        </w:rPr>
        <w:t xml:space="preserve">Cel strategiczny </w:t>
      </w:r>
      <w:r>
        <w:rPr>
          <w:rFonts w:cstheme="minorHAnsi"/>
          <w:b/>
          <w:bCs/>
          <w:sz w:val="20"/>
          <w:szCs w:val="20"/>
        </w:rPr>
        <w:t>I</w:t>
      </w:r>
      <w:r w:rsidRPr="003452AD">
        <w:rPr>
          <w:rFonts w:cstheme="minorHAnsi"/>
          <w:b/>
          <w:bCs/>
          <w:sz w:val="20"/>
          <w:szCs w:val="20"/>
        </w:rPr>
        <w:t>.</w:t>
      </w:r>
      <w:r>
        <w:rPr>
          <w:rFonts w:cstheme="minorHAnsi"/>
          <w:sz w:val="20"/>
          <w:szCs w:val="20"/>
        </w:rPr>
        <w:t xml:space="preserve"> </w:t>
      </w:r>
      <w:r w:rsidRPr="00474885">
        <w:rPr>
          <w:rFonts w:cstheme="minorHAnsi"/>
          <w:sz w:val="20"/>
          <w:szCs w:val="20"/>
        </w:rPr>
        <w:t>Wysoka jakość życia oraz zintegrowane i aktywne społeczeństwo Miasta i Gminy Chodecz</w:t>
      </w:r>
    </w:p>
    <w:p w14:paraId="18D7593C" w14:textId="77777777" w:rsidR="00DF0975" w:rsidRDefault="00DF0975" w:rsidP="00DF0975">
      <w:pPr>
        <w:pStyle w:val="Akapitzlist"/>
        <w:numPr>
          <w:ilvl w:val="0"/>
          <w:numId w:val="8"/>
        </w:numPr>
        <w:spacing w:before="96" w:after="96"/>
        <w:ind w:left="714" w:hanging="357"/>
        <w:contextualSpacing w:val="0"/>
        <w:jc w:val="both"/>
        <w:rPr>
          <w:rFonts w:cstheme="minorHAnsi"/>
          <w:sz w:val="20"/>
          <w:szCs w:val="20"/>
        </w:rPr>
      </w:pPr>
      <w:r w:rsidRPr="003452AD">
        <w:rPr>
          <w:rFonts w:cstheme="minorHAnsi"/>
          <w:b/>
          <w:bCs/>
          <w:sz w:val="20"/>
          <w:szCs w:val="20"/>
        </w:rPr>
        <w:t xml:space="preserve">Cel strategiczny </w:t>
      </w:r>
      <w:r>
        <w:rPr>
          <w:rFonts w:cstheme="minorHAnsi"/>
          <w:b/>
          <w:bCs/>
          <w:sz w:val="20"/>
          <w:szCs w:val="20"/>
        </w:rPr>
        <w:t>II</w:t>
      </w:r>
      <w:r w:rsidRPr="003452AD">
        <w:rPr>
          <w:rFonts w:cstheme="minorHAnsi"/>
          <w:b/>
          <w:bCs/>
          <w:sz w:val="20"/>
          <w:szCs w:val="20"/>
        </w:rPr>
        <w:t>.</w:t>
      </w:r>
      <w:r>
        <w:rPr>
          <w:rFonts w:cstheme="minorHAnsi"/>
          <w:sz w:val="20"/>
          <w:szCs w:val="20"/>
        </w:rPr>
        <w:t xml:space="preserve"> </w:t>
      </w:r>
      <w:r w:rsidRPr="00474885">
        <w:rPr>
          <w:rFonts w:cstheme="minorHAnsi"/>
          <w:sz w:val="20"/>
          <w:szCs w:val="20"/>
        </w:rPr>
        <w:t>Zrównoważone wykorzystywanie i rozwój potencjału endogenicznego</w:t>
      </w:r>
    </w:p>
    <w:p w14:paraId="18870141" w14:textId="77777777" w:rsidR="00DF0975" w:rsidRDefault="00DF0975" w:rsidP="00DF0975">
      <w:pPr>
        <w:pStyle w:val="Akapitzlist"/>
        <w:numPr>
          <w:ilvl w:val="0"/>
          <w:numId w:val="8"/>
        </w:numPr>
        <w:spacing w:before="96" w:after="96"/>
        <w:ind w:left="714" w:hanging="357"/>
        <w:contextualSpacing w:val="0"/>
        <w:jc w:val="both"/>
        <w:rPr>
          <w:rFonts w:cstheme="minorHAnsi"/>
          <w:sz w:val="20"/>
          <w:szCs w:val="20"/>
        </w:rPr>
      </w:pPr>
      <w:r w:rsidRPr="003452AD">
        <w:rPr>
          <w:rFonts w:cstheme="minorHAnsi"/>
          <w:b/>
          <w:bCs/>
          <w:sz w:val="20"/>
          <w:szCs w:val="20"/>
        </w:rPr>
        <w:t xml:space="preserve">Cel strategiczny </w:t>
      </w:r>
      <w:r>
        <w:rPr>
          <w:rFonts w:cstheme="minorHAnsi"/>
          <w:b/>
          <w:bCs/>
          <w:sz w:val="20"/>
          <w:szCs w:val="20"/>
        </w:rPr>
        <w:t>III</w:t>
      </w:r>
      <w:r w:rsidRPr="003452AD">
        <w:rPr>
          <w:rFonts w:cstheme="minorHAnsi"/>
          <w:b/>
          <w:bCs/>
          <w:sz w:val="20"/>
          <w:szCs w:val="20"/>
        </w:rPr>
        <w:t>.</w:t>
      </w:r>
      <w:r>
        <w:rPr>
          <w:rFonts w:cstheme="minorHAnsi"/>
          <w:sz w:val="20"/>
          <w:szCs w:val="20"/>
        </w:rPr>
        <w:t xml:space="preserve"> </w:t>
      </w:r>
      <w:r w:rsidRPr="00474885">
        <w:rPr>
          <w:rFonts w:cstheme="minorHAnsi"/>
          <w:sz w:val="20"/>
          <w:szCs w:val="20"/>
        </w:rPr>
        <w:t>Wzmocniony potencjał gospodarczy</w:t>
      </w:r>
    </w:p>
    <w:p w14:paraId="0E47E5C5" w14:textId="77777777" w:rsidR="00DF0975" w:rsidRDefault="00DF0975" w:rsidP="00DF0975">
      <w:pPr>
        <w:pStyle w:val="Akapitzlist"/>
        <w:numPr>
          <w:ilvl w:val="0"/>
          <w:numId w:val="8"/>
        </w:numPr>
        <w:spacing w:before="96" w:after="96"/>
        <w:jc w:val="both"/>
        <w:rPr>
          <w:rFonts w:cstheme="minorHAnsi"/>
          <w:sz w:val="20"/>
          <w:szCs w:val="20"/>
        </w:rPr>
      </w:pPr>
      <w:r w:rsidRPr="003452AD">
        <w:rPr>
          <w:rFonts w:cstheme="minorHAnsi"/>
          <w:b/>
          <w:bCs/>
          <w:sz w:val="20"/>
          <w:szCs w:val="20"/>
        </w:rPr>
        <w:t xml:space="preserve">Cel strategiczny </w:t>
      </w:r>
      <w:r>
        <w:rPr>
          <w:rFonts w:cstheme="minorHAnsi"/>
          <w:b/>
          <w:bCs/>
          <w:sz w:val="20"/>
          <w:szCs w:val="20"/>
        </w:rPr>
        <w:t>IV</w:t>
      </w:r>
      <w:r w:rsidRPr="003452AD">
        <w:rPr>
          <w:rFonts w:cstheme="minorHAnsi"/>
          <w:b/>
          <w:bCs/>
          <w:sz w:val="20"/>
          <w:szCs w:val="20"/>
        </w:rPr>
        <w:t>.</w:t>
      </w:r>
      <w:r>
        <w:rPr>
          <w:rFonts w:cstheme="minorHAnsi"/>
          <w:sz w:val="20"/>
          <w:szCs w:val="20"/>
        </w:rPr>
        <w:t xml:space="preserve"> </w:t>
      </w:r>
      <w:r w:rsidRPr="00474885">
        <w:rPr>
          <w:rFonts w:cstheme="minorHAnsi"/>
          <w:sz w:val="20"/>
          <w:szCs w:val="20"/>
        </w:rPr>
        <w:t>Dostosowana, kompleksowa i czysta przestrzeń gminna, wyposażona w nowoczesną i ogólnodostępną infrastrukturę publiczną</w:t>
      </w:r>
    </w:p>
    <w:p w14:paraId="77467128" w14:textId="77777777" w:rsidR="00DF0975" w:rsidRPr="00474885" w:rsidRDefault="00DF0975" w:rsidP="00DF0975">
      <w:pPr>
        <w:pStyle w:val="Akapitzlist"/>
        <w:numPr>
          <w:ilvl w:val="0"/>
          <w:numId w:val="8"/>
        </w:numPr>
        <w:spacing w:before="96" w:after="96"/>
        <w:jc w:val="both"/>
        <w:rPr>
          <w:rFonts w:cstheme="minorHAnsi"/>
          <w:sz w:val="20"/>
          <w:szCs w:val="20"/>
        </w:rPr>
      </w:pPr>
      <w:r>
        <w:rPr>
          <w:rFonts w:cstheme="minorHAnsi"/>
          <w:b/>
          <w:bCs/>
          <w:sz w:val="20"/>
          <w:szCs w:val="20"/>
        </w:rPr>
        <w:t>Cel strategiczny V.</w:t>
      </w:r>
      <w:r>
        <w:rPr>
          <w:rFonts w:cstheme="minorHAnsi"/>
          <w:sz w:val="20"/>
          <w:szCs w:val="20"/>
        </w:rPr>
        <w:t xml:space="preserve"> Skuteczne i efektywne zarządzanie Gminą</w:t>
      </w:r>
    </w:p>
    <w:p w14:paraId="64700D61" w14:textId="77777777" w:rsidR="00DF0975" w:rsidRDefault="00DF0975" w:rsidP="00DF0975">
      <w:pPr>
        <w:spacing w:before="96" w:after="96"/>
        <w:jc w:val="both"/>
      </w:pPr>
      <w:r>
        <w:rPr>
          <w:rFonts w:cstheme="minorHAnsi"/>
        </w:rPr>
        <w:t>J</w:t>
      </w:r>
      <w:r w:rsidRPr="00856038">
        <w:rPr>
          <w:rFonts w:cstheme="minorHAnsi"/>
        </w:rPr>
        <w:t>edną z nadrzędnych zasad wyraż</w:t>
      </w:r>
      <w:r>
        <w:rPr>
          <w:rFonts w:cstheme="minorHAnsi"/>
        </w:rPr>
        <w:t>anych w ramach zaplanowanych założeń strategicznych jest nawiązanie do zrównoważonego rozwoju Gminy</w:t>
      </w:r>
      <w:r w:rsidRPr="00856038">
        <w:rPr>
          <w:rFonts w:cstheme="minorHAnsi"/>
        </w:rPr>
        <w:t>. W trosce o środowisko</w:t>
      </w:r>
      <w:r>
        <w:rPr>
          <w:rFonts w:cstheme="minorHAnsi"/>
        </w:rPr>
        <w:t>,</w:t>
      </w:r>
      <w:r w:rsidRPr="00856038">
        <w:rPr>
          <w:rFonts w:cstheme="minorHAnsi"/>
        </w:rPr>
        <w:t xml:space="preserve"> wśród ww. </w:t>
      </w:r>
      <w:r>
        <w:rPr>
          <w:rFonts w:cstheme="minorHAnsi"/>
        </w:rPr>
        <w:t>celów</w:t>
      </w:r>
      <w:r w:rsidRPr="00856038">
        <w:rPr>
          <w:rFonts w:cstheme="minorHAnsi"/>
        </w:rPr>
        <w:t xml:space="preserve"> wyznaczono zwłaszcza </w:t>
      </w:r>
      <w:r>
        <w:rPr>
          <w:rFonts w:cstheme="minorHAnsi"/>
          <w:b/>
          <w:bCs/>
        </w:rPr>
        <w:t>c</w:t>
      </w:r>
      <w:r w:rsidRPr="00856038">
        <w:rPr>
          <w:rFonts w:cstheme="minorHAnsi"/>
          <w:b/>
          <w:bCs/>
        </w:rPr>
        <w:t>el strategiczny I</w:t>
      </w:r>
      <w:r>
        <w:rPr>
          <w:rFonts w:cstheme="minorHAnsi"/>
          <w:b/>
          <w:bCs/>
        </w:rPr>
        <w:t>V.</w:t>
      </w:r>
      <w:r w:rsidRPr="00474885">
        <w:t xml:space="preserve"> </w:t>
      </w:r>
      <w:r w:rsidRPr="00474885">
        <w:rPr>
          <w:rFonts w:cstheme="minorHAnsi"/>
          <w:b/>
          <w:bCs/>
        </w:rPr>
        <w:t>Dostosowana, kompleksowa i czysta przestrzeń gminna, wyposażona w nowoczesną i ogólnodostępną infrastrukturę publiczną</w:t>
      </w:r>
      <w:r>
        <w:rPr>
          <w:rFonts w:cstheme="minorHAnsi"/>
          <w:b/>
          <w:bCs/>
        </w:rPr>
        <w:t xml:space="preserve">. </w:t>
      </w:r>
      <w:r>
        <w:t>W jego ramach wskazano cele operacyjne nawiązujące wprost do ochrony środowiska naturalnego, oddziałując tym na poszczególne elementy, w tym ochronę powietrza, ochronę wód i gleb przed zanieczyszczeniami, regulowanie i zapewnienie terenów zielonych wraz z dalszym upowszechnieniem i promocją wykorzystywania odnawialnych źródeł energii oraz przejściem na gospodarkę niskoemisyjną. Założenia w ramach tego celu obejmują zakres kierunków, których realizacja jest niezbędna dla osiągnięcia założonej wizji Gminy Chodecz. Wskazuje się na potrzebę interwencji w zakresie:</w:t>
      </w:r>
    </w:p>
    <w:p w14:paraId="39BE3A33" w14:textId="77777777" w:rsidR="00DF0975" w:rsidRPr="00FE2AD7" w:rsidRDefault="00DF0975" w:rsidP="00DF0975">
      <w:pPr>
        <w:pStyle w:val="Akapitzlist"/>
        <w:numPr>
          <w:ilvl w:val="0"/>
          <w:numId w:val="32"/>
        </w:numPr>
        <w:spacing w:before="96" w:after="96"/>
        <w:jc w:val="both"/>
        <w:rPr>
          <w:rFonts w:cstheme="minorHAnsi"/>
          <w:b/>
          <w:bCs/>
        </w:rPr>
      </w:pPr>
      <w:r w:rsidRPr="005626EC">
        <w:rPr>
          <w:b/>
          <w:bCs/>
          <w:i/>
          <w:iCs/>
        </w:rPr>
        <w:t>gospodarki wodno-kanalizacyjnej</w:t>
      </w:r>
      <w:r>
        <w:t xml:space="preserve"> i podnoszenie wskaźnika skanalizowania Gminy, w tym głównie obszarów wiejskich, jak również działań związanych z utrzymaniem odpowiedniego standardu infrastruktury wodociągowej- sieci oraz stacji uzdatniania wody, wraz z dostrzeżeniem potrzeby działalności SUW o punkt w Brzyszewie,</w:t>
      </w:r>
    </w:p>
    <w:p w14:paraId="51CB88F3" w14:textId="77777777" w:rsidR="00DF0975" w:rsidRPr="00474885" w:rsidRDefault="00DF0975" w:rsidP="00DF0975">
      <w:pPr>
        <w:pStyle w:val="Akapitzlist"/>
        <w:numPr>
          <w:ilvl w:val="0"/>
          <w:numId w:val="32"/>
        </w:numPr>
        <w:spacing w:before="96" w:after="96"/>
        <w:jc w:val="both"/>
        <w:rPr>
          <w:rFonts w:cstheme="minorHAnsi"/>
          <w:b/>
          <w:bCs/>
        </w:rPr>
      </w:pPr>
      <w:r w:rsidRPr="005626EC">
        <w:rPr>
          <w:b/>
          <w:bCs/>
          <w:i/>
          <w:iCs/>
        </w:rPr>
        <w:t>zwiększenia bezpieczeństwa przeciwpowodziowego i odporności na skutki suszy</w:t>
      </w:r>
      <w:r>
        <w:t>, poprzez działania z zakresu retencji, wspierania rozwiązań dotyczących zielono-niebieskiej infrastruktury i budowania świadomości mieszkańców nt. istotności gromadzenia wody i jej racjonalnego wykorzystywania,</w:t>
      </w:r>
    </w:p>
    <w:p w14:paraId="0851A4A1" w14:textId="77777777" w:rsidR="00DF0975" w:rsidRPr="00FE2AD7" w:rsidRDefault="00DF0975" w:rsidP="00DF0975">
      <w:pPr>
        <w:pStyle w:val="Akapitzlist"/>
        <w:numPr>
          <w:ilvl w:val="0"/>
          <w:numId w:val="32"/>
        </w:numPr>
        <w:spacing w:before="96" w:after="96"/>
        <w:jc w:val="both"/>
        <w:rPr>
          <w:rFonts w:cstheme="minorHAnsi"/>
          <w:b/>
          <w:bCs/>
        </w:rPr>
      </w:pPr>
      <w:r w:rsidRPr="005626EC">
        <w:rPr>
          <w:b/>
          <w:bCs/>
          <w:i/>
          <w:iCs/>
        </w:rPr>
        <w:t>infrastruktury drogowej</w:t>
      </w:r>
      <w:r>
        <w:t xml:space="preserve">, w tym głównie bieżących remontów i napraw wraz ze zwiększeniem bezpieczeństwa ruchu drogowego oraz modernizacją sfery okołodrogowej, w tym bieżące dostosowywanie liczby miejsc parkingowych do istniejącego zapotrzebowania, remontów poboczy, chodników i usprawnienia dotyczącego oświetlenia ulicznego. Istotnym zadaniem dostrzeganym w Strategii jest budowa sieci ścieżek i tras rowerowych na terenie Gminy, co ma walor zarówno odpowiadający wykorzystaniu potencjału endogenicznego dla celów </w:t>
      </w:r>
      <w:r>
        <w:lastRenderedPageBreak/>
        <w:t>rekreacyjno-turystycznych, jak również zwiększeniu bezpieczeństwa drogowego, w tym szczególnie niechronionych uczestników ruchu drogowego,</w:t>
      </w:r>
    </w:p>
    <w:p w14:paraId="3F255981" w14:textId="77777777" w:rsidR="00DF0975" w:rsidRPr="005626EC" w:rsidRDefault="00DF0975" w:rsidP="00DF0975">
      <w:pPr>
        <w:pStyle w:val="Akapitzlist"/>
        <w:numPr>
          <w:ilvl w:val="0"/>
          <w:numId w:val="32"/>
        </w:numPr>
        <w:spacing w:before="96" w:after="96"/>
        <w:jc w:val="both"/>
        <w:rPr>
          <w:rFonts w:cstheme="minorHAnsi"/>
          <w:b/>
          <w:bCs/>
        </w:rPr>
      </w:pPr>
      <w:r w:rsidRPr="005626EC">
        <w:rPr>
          <w:b/>
          <w:bCs/>
          <w:i/>
          <w:iCs/>
        </w:rPr>
        <w:t>gospodarowania odpadami</w:t>
      </w:r>
      <w:r>
        <w:t xml:space="preserve">, w tym szczególnie działań obejmujących wsparcie obecnie funkcjonującego PSZOK-a wraz z obserwowaną potrzebą kontynuacji działań na rzecz usuwania materiałów zabierających azbest i wspieraniem rolników w zbiórce odpadów pochodzenia rolniczego, </w:t>
      </w:r>
    </w:p>
    <w:p w14:paraId="16E7795D" w14:textId="77777777" w:rsidR="00DF0975" w:rsidRDefault="00DF0975" w:rsidP="00DF0975">
      <w:pPr>
        <w:pStyle w:val="Akapitzlist"/>
        <w:numPr>
          <w:ilvl w:val="0"/>
          <w:numId w:val="32"/>
        </w:numPr>
        <w:spacing w:before="96" w:after="96"/>
        <w:jc w:val="both"/>
        <w:rPr>
          <w:rFonts w:cstheme="minorHAnsi"/>
        </w:rPr>
      </w:pPr>
      <w:r w:rsidRPr="005626EC">
        <w:rPr>
          <w:rFonts w:cstheme="minorHAnsi"/>
          <w:b/>
          <w:bCs/>
          <w:i/>
          <w:iCs/>
        </w:rPr>
        <w:t>produkcji energii i dywersyfikacji jej źródeł</w:t>
      </w:r>
      <w:r w:rsidRPr="005626EC">
        <w:rPr>
          <w:rFonts w:cstheme="minorHAnsi"/>
        </w:rPr>
        <w:t xml:space="preserve">, poprzez zracjonalizowanie wykorzystania źródeł </w:t>
      </w:r>
      <w:r>
        <w:rPr>
          <w:rFonts w:cstheme="minorHAnsi"/>
        </w:rPr>
        <w:t>nie</w:t>
      </w:r>
      <w:r w:rsidRPr="005626EC">
        <w:rPr>
          <w:rFonts w:cstheme="minorHAnsi"/>
        </w:rPr>
        <w:t xml:space="preserve">odnawialnych </w:t>
      </w:r>
      <w:r>
        <w:rPr>
          <w:rFonts w:cstheme="minorHAnsi"/>
        </w:rPr>
        <w:t xml:space="preserve">i </w:t>
      </w:r>
      <w:r w:rsidRPr="005626EC">
        <w:rPr>
          <w:rFonts w:cstheme="minorHAnsi"/>
        </w:rPr>
        <w:t>wzrastający udział odnawialnych źródeł energii zarówno w</w:t>
      </w:r>
      <w:r>
        <w:rPr>
          <w:rFonts w:cstheme="minorHAnsi"/>
        </w:rPr>
        <w:t> </w:t>
      </w:r>
      <w:r w:rsidRPr="005626EC">
        <w:rPr>
          <w:rFonts w:cstheme="minorHAnsi"/>
        </w:rPr>
        <w:t xml:space="preserve">sektorze publicznym, jak i prywatnym: przedsiębiorczym oraz domowym, </w:t>
      </w:r>
    </w:p>
    <w:p w14:paraId="4927B3E9" w14:textId="77777777" w:rsidR="00DF0975" w:rsidRPr="005626EC" w:rsidRDefault="00DF0975" w:rsidP="00DF0975">
      <w:pPr>
        <w:pStyle w:val="Akapitzlist"/>
        <w:numPr>
          <w:ilvl w:val="0"/>
          <w:numId w:val="32"/>
        </w:numPr>
        <w:spacing w:before="96" w:after="96"/>
        <w:jc w:val="both"/>
        <w:rPr>
          <w:rFonts w:cstheme="minorHAnsi"/>
        </w:rPr>
      </w:pPr>
      <w:r>
        <w:rPr>
          <w:rFonts w:cstheme="minorHAnsi"/>
          <w:b/>
          <w:bCs/>
          <w:i/>
          <w:iCs/>
        </w:rPr>
        <w:t xml:space="preserve">podniesienie efektywności energetycznej budynków publicznych i prywatnych </w:t>
      </w:r>
      <w:r w:rsidRPr="005626EC">
        <w:rPr>
          <w:rFonts w:cstheme="minorHAnsi"/>
        </w:rPr>
        <w:t>znajdujących się na terenie Miasta i Gminy Chodecz poprzez kontynuację podejmowanych już obecnie działań związanych z termomodernizacją, w tym uszczelnieniem przegród zewnętrznych budynków, zmianą źródła ciepła na efektywne i ekologiczne, dodaniem odnawialnych źródeł energii wspierających uniezależnienie się od zewnętrznego dostawcy energii elektrycznej, jak również działaniami z zakresu wymiany stolarki okiennej, drzwiowej i instalacyjnej. Działania dotyczące modernizacji energetycznej będą wyrazem nie tylko zwiększanej efektywności energetycznej i eksploatacyjnej, ale realne oddziałują na poprawę jakości powietrza</w:t>
      </w:r>
      <w:r>
        <w:rPr>
          <w:rFonts w:cstheme="minorHAnsi"/>
        </w:rPr>
        <w:t xml:space="preserve">. </w:t>
      </w:r>
    </w:p>
    <w:p w14:paraId="132DC44B" w14:textId="77777777" w:rsidR="00DF0975" w:rsidRDefault="00DF0975" w:rsidP="00DF0975">
      <w:pPr>
        <w:spacing w:before="96" w:after="96"/>
        <w:jc w:val="both"/>
        <w:rPr>
          <w:rFonts w:cstheme="minorHAnsi"/>
        </w:rPr>
      </w:pPr>
      <w:r w:rsidRPr="00FE2AD7">
        <w:rPr>
          <w:rFonts w:cstheme="minorHAnsi"/>
        </w:rPr>
        <w:t>Ponadto inne cele i</w:t>
      </w:r>
      <w:r>
        <w:rPr>
          <w:rFonts w:cstheme="minorHAnsi"/>
        </w:rPr>
        <w:t xml:space="preserve"> </w:t>
      </w:r>
      <w:r w:rsidRPr="00FE2AD7">
        <w:rPr>
          <w:rFonts w:cstheme="minorHAnsi"/>
        </w:rPr>
        <w:t>kierunki działań również będą uwzględniały zasady zrównoważonego rozwoju i</w:t>
      </w:r>
      <w:r>
        <w:rPr>
          <w:rFonts w:cstheme="minorHAnsi"/>
        </w:rPr>
        <w:t> </w:t>
      </w:r>
      <w:r w:rsidRPr="00FE2AD7">
        <w:rPr>
          <w:rFonts w:cstheme="minorHAnsi"/>
        </w:rPr>
        <w:t xml:space="preserve">prowadziły w dłuższej perspektywie czasowej do pozytywnego wpływu na środowisko. Dodatkowo, istotnym elementem </w:t>
      </w:r>
      <w:r>
        <w:rPr>
          <w:rFonts w:cstheme="minorHAnsi"/>
        </w:rPr>
        <w:t xml:space="preserve">będą działania zmierzające do dostosowania warunków planistycznych adekwatnie do prawodawstwa krajowego oraz tworzenia ram dla kompleksowych działań związanych z oddziaływaniem na problemy i zagrożenia wewnątrzgminne dostrzeżone w dokumentach wyższego rzędu, w tym peryferyjnością transportową, wskazaniem obszaru Gminy jako obszaru charakteryzującego się niedoborem wody dla rolnictwa, czy postępującą marginalizacją i negatywną sytuacją społeczno-gospodarczą. </w:t>
      </w:r>
    </w:p>
    <w:p w14:paraId="5DD03222" w14:textId="77777777" w:rsidR="00DF0975" w:rsidRDefault="00DF0975" w:rsidP="00DF0975">
      <w:pPr>
        <w:spacing w:before="96" w:after="96" w:line="276" w:lineRule="auto"/>
        <w:jc w:val="both"/>
        <w:rPr>
          <w:rFonts w:cstheme="minorHAnsi"/>
        </w:rPr>
      </w:pPr>
      <w:r w:rsidRPr="00C708A6">
        <w:rPr>
          <w:rFonts w:cstheme="minorHAnsi"/>
        </w:rPr>
        <w:t>Określone cele strategiczne i wyznaczone dla nich kierunki działań są zgodne z celami wyznaczonymi w dokumentach wyższego rzędu</w:t>
      </w:r>
      <w:r>
        <w:rPr>
          <w:rFonts w:cstheme="minorHAnsi"/>
        </w:rPr>
        <w:t xml:space="preserve">. </w:t>
      </w:r>
      <w:r w:rsidRPr="00C708A6">
        <w:rPr>
          <w:rFonts w:cstheme="minorHAnsi"/>
        </w:rPr>
        <w:t>Poniżej wskazano dokumenty strategiczne i określone w nich cele</w:t>
      </w:r>
      <w:r>
        <w:rPr>
          <w:rFonts w:cstheme="minorHAnsi"/>
        </w:rPr>
        <w:t xml:space="preserve"> i </w:t>
      </w:r>
      <w:r w:rsidRPr="00C708A6">
        <w:rPr>
          <w:rFonts w:cstheme="minorHAnsi"/>
        </w:rPr>
        <w:t xml:space="preserve">kierunki </w:t>
      </w:r>
      <w:r>
        <w:rPr>
          <w:rFonts w:cstheme="minorHAnsi"/>
        </w:rPr>
        <w:t>działań</w:t>
      </w:r>
      <w:r w:rsidRPr="00C708A6">
        <w:rPr>
          <w:rFonts w:cstheme="minorHAnsi"/>
        </w:rPr>
        <w:t xml:space="preserve">, w które wpisują się założenia Strategii </w:t>
      </w:r>
      <w:r>
        <w:rPr>
          <w:rFonts w:cstheme="minorHAnsi"/>
        </w:rPr>
        <w:t>R</w:t>
      </w:r>
      <w:r w:rsidRPr="00C708A6">
        <w:rPr>
          <w:rFonts w:cstheme="minorHAnsi"/>
        </w:rPr>
        <w:t>ozwoju</w:t>
      </w:r>
      <w:r>
        <w:rPr>
          <w:rFonts w:cstheme="minorHAnsi"/>
        </w:rPr>
        <w:t xml:space="preserve"> Miasta i Gminy Chodecz na lata 2024-2030. </w:t>
      </w:r>
    </w:p>
    <w:p w14:paraId="172027BB" w14:textId="77777777" w:rsidR="00DF0975" w:rsidRPr="0029230F" w:rsidRDefault="00DF0975" w:rsidP="00DF0975">
      <w:pPr>
        <w:pStyle w:val="Akapitzlist"/>
        <w:numPr>
          <w:ilvl w:val="0"/>
          <w:numId w:val="12"/>
        </w:numPr>
        <w:spacing w:before="96" w:after="96"/>
        <w:ind w:left="714" w:hanging="357"/>
        <w:contextualSpacing w:val="0"/>
        <w:jc w:val="both"/>
        <w:rPr>
          <w:rFonts w:cstheme="minorHAnsi"/>
          <w:i/>
          <w:iCs/>
        </w:rPr>
      </w:pPr>
      <w:r w:rsidRPr="0029230F">
        <w:rPr>
          <w:rFonts w:cstheme="minorHAnsi"/>
          <w:i/>
          <w:iCs/>
        </w:rPr>
        <w:t>„Krajowa Strategia Rozwoju Regionalnego 2030 (KSRR 2030)”</w:t>
      </w:r>
      <w:r>
        <w:rPr>
          <w:rFonts w:cstheme="minorHAnsi"/>
          <w:i/>
          <w:iCs/>
        </w:rPr>
        <w:t xml:space="preserve"> - zgodność wskazywana jest w szczególności z</w:t>
      </w:r>
      <w:r w:rsidRPr="0029230F">
        <w:rPr>
          <w:rFonts w:cstheme="minorHAnsi"/>
          <w:i/>
          <w:iCs/>
        </w:rPr>
        <w:t>:</w:t>
      </w:r>
    </w:p>
    <w:p w14:paraId="47A1018E" w14:textId="77777777" w:rsidR="00DF0975" w:rsidRPr="00556328" w:rsidRDefault="00DF0975" w:rsidP="00DF0975">
      <w:pPr>
        <w:pStyle w:val="Akapitzlist"/>
        <w:numPr>
          <w:ilvl w:val="0"/>
          <w:numId w:val="44"/>
        </w:numPr>
        <w:spacing w:before="96" w:after="96"/>
        <w:ind w:left="709"/>
        <w:jc w:val="both"/>
        <w:rPr>
          <w:rFonts w:cstheme="minorHAnsi"/>
          <w:b/>
          <w:bCs/>
          <w:i/>
          <w:iCs/>
        </w:rPr>
      </w:pPr>
      <w:r w:rsidRPr="00556328">
        <w:rPr>
          <w:rFonts w:cstheme="minorHAnsi"/>
          <w:b/>
          <w:bCs/>
          <w:i/>
          <w:iCs/>
        </w:rPr>
        <w:t xml:space="preserve">celem 1. Zwiększenie spójności rozwoju kraju w wymiarze społecznym, gospodarczym, środowiskowym i przestrzennym, w tym: </w:t>
      </w:r>
    </w:p>
    <w:p w14:paraId="06C58F83" w14:textId="77777777" w:rsidR="00DF0975" w:rsidRPr="0029230F" w:rsidRDefault="00DF0975" w:rsidP="00DF0975">
      <w:pPr>
        <w:numPr>
          <w:ilvl w:val="0"/>
          <w:numId w:val="9"/>
        </w:numPr>
        <w:spacing w:before="96" w:after="96" w:line="276" w:lineRule="auto"/>
        <w:ind w:left="1701"/>
        <w:contextualSpacing/>
        <w:jc w:val="both"/>
        <w:rPr>
          <w:rFonts w:ascii="Calibri" w:eastAsia="Calibri" w:hAnsi="Calibri" w:cstheme="minorHAnsi"/>
          <w:sz w:val="20"/>
          <w:szCs w:val="20"/>
        </w:rPr>
      </w:pPr>
      <w:r w:rsidRPr="0029230F">
        <w:rPr>
          <w:rFonts w:ascii="Calibri" w:eastAsia="Calibri" w:hAnsi="Calibri" w:cstheme="minorHAnsi"/>
          <w:sz w:val="20"/>
          <w:szCs w:val="20"/>
        </w:rPr>
        <w:t>1.1.2. Wzmacnianie szans rozwojowych obszarów zagrożonych trwałą marginalizacją</w:t>
      </w:r>
      <w:r>
        <w:rPr>
          <w:rFonts w:ascii="Calibri" w:eastAsia="Calibri" w:hAnsi="Calibri" w:cstheme="minorHAnsi"/>
          <w:sz w:val="20"/>
          <w:szCs w:val="20"/>
        </w:rPr>
        <w:t>,</w:t>
      </w:r>
    </w:p>
    <w:p w14:paraId="641F4FC8" w14:textId="77777777" w:rsidR="00DF0975" w:rsidRPr="0029230F" w:rsidRDefault="00DF0975" w:rsidP="00DF0975">
      <w:pPr>
        <w:numPr>
          <w:ilvl w:val="0"/>
          <w:numId w:val="9"/>
        </w:numPr>
        <w:spacing w:before="96" w:after="96" w:line="276" w:lineRule="auto"/>
        <w:ind w:left="1701"/>
        <w:contextualSpacing/>
        <w:jc w:val="both"/>
        <w:rPr>
          <w:rFonts w:ascii="Calibri" w:eastAsia="Calibri" w:hAnsi="Calibri" w:cstheme="minorHAnsi"/>
          <w:sz w:val="20"/>
          <w:szCs w:val="20"/>
        </w:rPr>
      </w:pPr>
      <w:r w:rsidRPr="0029230F">
        <w:rPr>
          <w:rFonts w:ascii="Calibri" w:eastAsia="Calibri" w:hAnsi="Calibri" w:cstheme="minorHAnsi"/>
          <w:sz w:val="20"/>
          <w:szCs w:val="20"/>
        </w:rPr>
        <w:t>1.4. Przeciwdziałanie kryzysom na obszarach zdegradowanych</w:t>
      </w:r>
      <w:r>
        <w:rPr>
          <w:rFonts w:ascii="Calibri" w:eastAsia="Calibri" w:hAnsi="Calibri" w:cstheme="minorHAnsi"/>
          <w:sz w:val="20"/>
          <w:szCs w:val="20"/>
        </w:rPr>
        <w:t>,</w:t>
      </w:r>
    </w:p>
    <w:p w14:paraId="20449888" w14:textId="77777777" w:rsidR="00DF0975" w:rsidRPr="00AF7B2F" w:rsidRDefault="00DF0975" w:rsidP="00DF0975">
      <w:pPr>
        <w:numPr>
          <w:ilvl w:val="0"/>
          <w:numId w:val="9"/>
        </w:numPr>
        <w:spacing w:before="96" w:after="96" w:line="276" w:lineRule="auto"/>
        <w:ind w:left="1701" w:hanging="357"/>
        <w:jc w:val="both"/>
        <w:rPr>
          <w:rFonts w:ascii="Calibri" w:eastAsia="Calibri" w:hAnsi="Calibri" w:cstheme="minorHAnsi"/>
          <w:sz w:val="20"/>
          <w:szCs w:val="20"/>
        </w:rPr>
      </w:pPr>
      <w:r w:rsidRPr="0029230F">
        <w:rPr>
          <w:rFonts w:ascii="Calibri" w:eastAsia="Calibri" w:hAnsi="Calibri" w:cstheme="minorHAnsi"/>
          <w:sz w:val="20"/>
          <w:szCs w:val="20"/>
        </w:rPr>
        <w:t>1.5.</w:t>
      </w:r>
      <w:r w:rsidRPr="0029230F">
        <w:rPr>
          <w:rFonts w:ascii="Calibri" w:eastAsia="Calibri" w:hAnsi="Calibri" w:cs="Times New Roman"/>
          <w:sz w:val="20"/>
          <w:szCs w:val="20"/>
        </w:rPr>
        <w:t xml:space="preserve"> </w:t>
      </w:r>
      <w:r w:rsidRPr="0029230F">
        <w:rPr>
          <w:rFonts w:ascii="Calibri" w:eastAsia="Calibri" w:hAnsi="Calibri" w:cstheme="minorHAnsi"/>
          <w:sz w:val="20"/>
          <w:szCs w:val="20"/>
        </w:rPr>
        <w:t>Rozwój infrastruktury wspierającej dostarczanie usług publicznych i</w:t>
      </w:r>
      <w:r>
        <w:rPr>
          <w:rFonts w:ascii="Calibri" w:eastAsia="Calibri" w:hAnsi="Calibri" w:cstheme="minorHAnsi"/>
          <w:sz w:val="20"/>
          <w:szCs w:val="20"/>
        </w:rPr>
        <w:t xml:space="preserve"> </w:t>
      </w:r>
      <w:r w:rsidRPr="0029230F">
        <w:rPr>
          <w:rFonts w:ascii="Calibri" w:eastAsia="Calibri" w:hAnsi="Calibri" w:cstheme="minorHAnsi"/>
          <w:sz w:val="20"/>
          <w:szCs w:val="20"/>
        </w:rPr>
        <w:t>podnoszącej atrakcyjność inwestycyjną obszarów</w:t>
      </w:r>
      <w:r>
        <w:rPr>
          <w:rFonts w:ascii="Calibri" w:eastAsia="Calibri" w:hAnsi="Calibri" w:cstheme="minorHAnsi"/>
          <w:sz w:val="20"/>
          <w:szCs w:val="20"/>
        </w:rPr>
        <w:t xml:space="preserve">, w tym: </w:t>
      </w:r>
      <w:r w:rsidRPr="00AF7B2F">
        <w:rPr>
          <w:rFonts w:ascii="Calibri" w:eastAsia="Calibri" w:hAnsi="Calibri" w:cstheme="minorHAnsi"/>
          <w:sz w:val="20"/>
          <w:szCs w:val="20"/>
        </w:rPr>
        <w:t>1.5.1. Infrastruktura transportowa</w:t>
      </w:r>
      <w:r>
        <w:rPr>
          <w:rFonts w:ascii="Calibri" w:eastAsia="Calibri" w:hAnsi="Calibri" w:cstheme="minorHAnsi"/>
          <w:sz w:val="20"/>
          <w:szCs w:val="20"/>
        </w:rPr>
        <w:t xml:space="preserve">, </w:t>
      </w:r>
      <w:r w:rsidRPr="00AF7B2F">
        <w:rPr>
          <w:rFonts w:ascii="Calibri" w:eastAsia="Calibri" w:hAnsi="Calibri" w:cstheme="minorHAnsi"/>
          <w:sz w:val="20"/>
          <w:szCs w:val="20"/>
        </w:rPr>
        <w:t>1.5.2. Infrastruktura komunalna</w:t>
      </w:r>
      <w:r>
        <w:rPr>
          <w:rFonts w:ascii="Calibri" w:eastAsia="Calibri" w:hAnsi="Calibri" w:cstheme="minorHAnsi"/>
          <w:sz w:val="20"/>
          <w:szCs w:val="20"/>
        </w:rPr>
        <w:t xml:space="preserve">, </w:t>
      </w:r>
      <w:r w:rsidRPr="00AF7B2F">
        <w:rPr>
          <w:rFonts w:ascii="Calibri" w:eastAsia="Calibri" w:hAnsi="Calibri" w:cstheme="minorHAnsi"/>
          <w:sz w:val="20"/>
          <w:szCs w:val="20"/>
        </w:rPr>
        <w:t>1.5.3. Infrastruktura społeczna</w:t>
      </w:r>
      <w:r>
        <w:rPr>
          <w:rFonts w:ascii="Calibri" w:eastAsia="Calibri" w:hAnsi="Calibri" w:cstheme="minorHAnsi"/>
          <w:sz w:val="20"/>
          <w:szCs w:val="20"/>
        </w:rPr>
        <w:t xml:space="preserve">, </w:t>
      </w:r>
      <w:r w:rsidRPr="00AF7B2F">
        <w:rPr>
          <w:rFonts w:ascii="Calibri" w:eastAsia="Calibri" w:hAnsi="Calibri" w:cstheme="minorHAnsi"/>
          <w:sz w:val="20"/>
          <w:szCs w:val="20"/>
        </w:rPr>
        <w:t>1.5.4. Infrastruktura łączności elektroniczne</w:t>
      </w:r>
      <w:r>
        <w:rPr>
          <w:rFonts w:ascii="Calibri" w:eastAsia="Calibri" w:hAnsi="Calibri" w:cstheme="minorHAnsi"/>
          <w:sz w:val="20"/>
          <w:szCs w:val="20"/>
        </w:rPr>
        <w:t>j,</w:t>
      </w:r>
    </w:p>
    <w:p w14:paraId="029C49F7" w14:textId="77777777" w:rsidR="00DF0975" w:rsidRPr="00556328" w:rsidRDefault="00DF0975" w:rsidP="00DF0975">
      <w:pPr>
        <w:pStyle w:val="Akapitzlist"/>
        <w:numPr>
          <w:ilvl w:val="0"/>
          <w:numId w:val="43"/>
        </w:numPr>
        <w:spacing w:before="96" w:after="96"/>
        <w:ind w:left="709"/>
        <w:jc w:val="both"/>
        <w:rPr>
          <w:rFonts w:cstheme="minorHAnsi"/>
          <w:b/>
          <w:bCs/>
          <w:i/>
          <w:iCs/>
        </w:rPr>
      </w:pPr>
      <w:r w:rsidRPr="00556328">
        <w:rPr>
          <w:rFonts w:cstheme="minorHAnsi"/>
          <w:b/>
          <w:bCs/>
          <w:i/>
          <w:iCs/>
        </w:rPr>
        <w:t>celem 2. Wzmacnianie regionalnych przewag konkurencyjnych, w tym:</w:t>
      </w:r>
    </w:p>
    <w:p w14:paraId="40CE30D1" w14:textId="77777777" w:rsidR="00DF0975" w:rsidRPr="0029230F" w:rsidRDefault="00DF0975" w:rsidP="00DF0975">
      <w:pPr>
        <w:numPr>
          <w:ilvl w:val="0"/>
          <w:numId w:val="10"/>
        </w:numPr>
        <w:spacing w:before="96" w:after="96" w:line="276" w:lineRule="auto"/>
        <w:ind w:left="1701"/>
        <w:contextualSpacing/>
        <w:jc w:val="both"/>
        <w:rPr>
          <w:rFonts w:ascii="Calibri" w:eastAsia="Calibri" w:hAnsi="Calibri" w:cstheme="minorHAnsi"/>
          <w:sz w:val="20"/>
          <w:szCs w:val="20"/>
        </w:rPr>
      </w:pPr>
      <w:r w:rsidRPr="0029230F">
        <w:rPr>
          <w:rFonts w:ascii="Calibri" w:eastAsia="Calibri" w:hAnsi="Calibri" w:cstheme="minorHAnsi"/>
          <w:sz w:val="20"/>
          <w:szCs w:val="20"/>
        </w:rPr>
        <w:t>2.1. Rozwój kapitału ludzkiego i</w:t>
      </w:r>
      <w:r>
        <w:rPr>
          <w:rFonts w:ascii="Calibri" w:eastAsia="Calibri" w:hAnsi="Calibri" w:cstheme="minorHAnsi"/>
          <w:sz w:val="20"/>
          <w:szCs w:val="20"/>
        </w:rPr>
        <w:t xml:space="preserve"> </w:t>
      </w:r>
      <w:r w:rsidRPr="0029230F">
        <w:rPr>
          <w:rFonts w:ascii="Calibri" w:eastAsia="Calibri" w:hAnsi="Calibri" w:cstheme="minorHAnsi"/>
          <w:sz w:val="20"/>
          <w:szCs w:val="20"/>
        </w:rPr>
        <w:t>społecznego</w:t>
      </w:r>
      <w:r>
        <w:rPr>
          <w:rFonts w:ascii="Calibri" w:eastAsia="Calibri" w:hAnsi="Calibri" w:cstheme="minorHAnsi"/>
          <w:sz w:val="20"/>
          <w:szCs w:val="20"/>
        </w:rPr>
        <w:t xml:space="preserve">, w tym </w:t>
      </w:r>
      <w:r w:rsidRPr="00AF7B2F">
        <w:rPr>
          <w:rFonts w:ascii="Calibri" w:eastAsia="Calibri" w:hAnsi="Calibri" w:cstheme="minorHAnsi"/>
          <w:sz w:val="20"/>
          <w:szCs w:val="20"/>
        </w:rPr>
        <w:t>2.1.3. Zwiększanie zasobów rynku pracy i rozwój kapitału społecznego</w:t>
      </w:r>
      <w:r>
        <w:rPr>
          <w:rFonts w:ascii="Calibri" w:eastAsia="Calibri" w:hAnsi="Calibri" w:cstheme="minorHAnsi"/>
          <w:sz w:val="20"/>
          <w:szCs w:val="20"/>
        </w:rPr>
        <w:t xml:space="preserve">, </w:t>
      </w:r>
    </w:p>
    <w:p w14:paraId="4133A296" w14:textId="77777777" w:rsidR="00DF0975" w:rsidRPr="0029230F" w:rsidRDefault="00DF0975" w:rsidP="00DF0975">
      <w:pPr>
        <w:numPr>
          <w:ilvl w:val="0"/>
          <w:numId w:val="10"/>
        </w:numPr>
        <w:spacing w:before="96" w:after="96" w:line="276" w:lineRule="auto"/>
        <w:ind w:left="1701" w:hanging="357"/>
        <w:jc w:val="both"/>
        <w:rPr>
          <w:rFonts w:ascii="Calibri" w:eastAsia="Calibri" w:hAnsi="Calibri" w:cstheme="minorHAnsi"/>
          <w:sz w:val="20"/>
          <w:szCs w:val="20"/>
        </w:rPr>
      </w:pPr>
      <w:r w:rsidRPr="0029230F">
        <w:rPr>
          <w:rFonts w:ascii="Calibri" w:eastAsia="Calibri" w:hAnsi="Calibri" w:cstheme="minorHAnsi"/>
          <w:sz w:val="20"/>
          <w:szCs w:val="20"/>
        </w:rPr>
        <w:t>2.2. Wspieranie przedsiębiorczości na szczeblu regionalnym i lokalnym</w:t>
      </w:r>
      <w:r>
        <w:rPr>
          <w:rFonts w:ascii="Calibri" w:eastAsia="Calibri" w:hAnsi="Calibri" w:cstheme="minorHAnsi"/>
          <w:sz w:val="20"/>
          <w:szCs w:val="20"/>
        </w:rPr>
        <w:t xml:space="preserve">, w tym </w:t>
      </w:r>
      <w:r w:rsidRPr="00AF7B2F">
        <w:rPr>
          <w:rFonts w:ascii="Calibri" w:eastAsia="Calibri" w:hAnsi="Calibri" w:cstheme="minorHAnsi"/>
          <w:sz w:val="20"/>
          <w:szCs w:val="20"/>
        </w:rPr>
        <w:t>2.2.3. Wsparcie dla lokalizacji inwestycji zewnętrznych</w:t>
      </w:r>
      <w:r>
        <w:rPr>
          <w:rFonts w:ascii="Calibri" w:eastAsia="Calibri" w:hAnsi="Calibri" w:cstheme="minorHAnsi"/>
          <w:sz w:val="20"/>
          <w:szCs w:val="20"/>
        </w:rPr>
        <w:t xml:space="preserve">, </w:t>
      </w:r>
    </w:p>
    <w:p w14:paraId="74F12B1B" w14:textId="77777777" w:rsidR="00DF0975" w:rsidRPr="00556328" w:rsidRDefault="00DF0975" w:rsidP="00DF0975">
      <w:pPr>
        <w:pStyle w:val="Akapitzlist"/>
        <w:numPr>
          <w:ilvl w:val="0"/>
          <w:numId w:val="42"/>
        </w:numPr>
        <w:spacing w:before="96" w:after="96"/>
        <w:ind w:left="709" w:hanging="357"/>
        <w:contextualSpacing w:val="0"/>
        <w:jc w:val="both"/>
        <w:rPr>
          <w:rFonts w:cstheme="minorHAnsi"/>
          <w:b/>
          <w:bCs/>
          <w:i/>
          <w:iCs/>
        </w:rPr>
      </w:pPr>
      <w:r w:rsidRPr="00556328">
        <w:rPr>
          <w:rFonts w:cstheme="minorHAnsi"/>
          <w:b/>
          <w:bCs/>
          <w:i/>
          <w:iCs/>
        </w:rPr>
        <w:lastRenderedPageBreak/>
        <w:t>celem 3. Podniesienie jakości zarządzania i wdrażanie polityk ukierunkowanych terytorialnie, w tym:</w:t>
      </w:r>
    </w:p>
    <w:p w14:paraId="630FAA1C" w14:textId="77777777" w:rsidR="00DF0975" w:rsidRDefault="00DF0975" w:rsidP="00DF0975">
      <w:pPr>
        <w:pStyle w:val="Akapitzlist"/>
        <w:numPr>
          <w:ilvl w:val="0"/>
          <w:numId w:val="11"/>
        </w:numPr>
        <w:spacing w:before="96" w:after="96"/>
        <w:ind w:left="1701"/>
        <w:jc w:val="both"/>
        <w:rPr>
          <w:rFonts w:cstheme="minorHAnsi"/>
          <w:sz w:val="20"/>
          <w:szCs w:val="20"/>
        </w:rPr>
      </w:pPr>
      <w:r w:rsidRPr="00DA7B03">
        <w:rPr>
          <w:rFonts w:cstheme="minorHAnsi"/>
          <w:sz w:val="20"/>
          <w:szCs w:val="20"/>
        </w:rPr>
        <w:t>3.1. Wzmacnianie potencjału administracji na rzecz zarządzania rozwojem</w:t>
      </w:r>
      <w:r>
        <w:rPr>
          <w:rFonts w:cstheme="minorHAnsi"/>
          <w:sz w:val="20"/>
          <w:szCs w:val="20"/>
        </w:rPr>
        <w:t>,</w:t>
      </w:r>
    </w:p>
    <w:p w14:paraId="6AFDE563" w14:textId="77777777" w:rsidR="00DF0975" w:rsidRPr="00F61C7A" w:rsidRDefault="00DF0975" w:rsidP="00DF0975">
      <w:pPr>
        <w:pStyle w:val="Akapitzlist"/>
        <w:numPr>
          <w:ilvl w:val="0"/>
          <w:numId w:val="11"/>
        </w:numPr>
        <w:spacing w:before="96" w:after="96"/>
        <w:ind w:left="1701"/>
        <w:jc w:val="both"/>
        <w:rPr>
          <w:rFonts w:cstheme="minorHAnsi"/>
          <w:sz w:val="20"/>
          <w:szCs w:val="20"/>
        </w:rPr>
      </w:pPr>
      <w:r w:rsidRPr="00F61C7A">
        <w:rPr>
          <w:rFonts w:cstheme="minorHAnsi"/>
          <w:sz w:val="20"/>
          <w:szCs w:val="20"/>
        </w:rPr>
        <w:t>3.2 Wzmacnianie współpracy i zintegrowanego podejścia do rozwoju na poziomie</w:t>
      </w:r>
      <w:r>
        <w:rPr>
          <w:rFonts w:cstheme="minorHAnsi"/>
          <w:sz w:val="20"/>
          <w:szCs w:val="20"/>
        </w:rPr>
        <w:t xml:space="preserve"> </w:t>
      </w:r>
      <w:r w:rsidRPr="00F61C7A">
        <w:rPr>
          <w:rFonts w:cstheme="minorHAnsi"/>
          <w:sz w:val="20"/>
          <w:szCs w:val="20"/>
        </w:rPr>
        <w:t>lokalnym, regionalnym i ponadregionalnym</w:t>
      </w:r>
      <w:r>
        <w:rPr>
          <w:rFonts w:cstheme="minorHAnsi"/>
          <w:sz w:val="20"/>
          <w:szCs w:val="20"/>
        </w:rPr>
        <w:t>,</w:t>
      </w:r>
    </w:p>
    <w:p w14:paraId="2955F26A" w14:textId="77777777" w:rsidR="00DF0975" w:rsidRDefault="00DF0975" w:rsidP="00DF0975">
      <w:pPr>
        <w:numPr>
          <w:ilvl w:val="0"/>
          <w:numId w:val="11"/>
        </w:numPr>
        <w:spacing w:before="96" w:after="96" w:line="276" w:lineRule="auto"/>
        <w:ind w:left="1701"/>
        <w:contextualSpacing/>
        <w:jc w:val="both"/>
        <w:rPr>
          <w:rFonts w:ascii="Calibri" w:eastAsia="Calibri" w:hAnsi="Calibri" w:cstheme="minorHAnsi"/>
          <w:sz w:val="20"/>
          <w:szCs w:val="20"/>
        </w:rPr>
      </w:pPr>
      <w:r w:rsidRPr="0029230F">
        <w:rPr>
          <w:rFonts w:ascii="Calibri" w:eastAsia="Calibri" w:hAnsi="Calibri" w:cstheme="minorHAnsi"/>
          <w:sz w:val="20"/>
          <w:szCs w:val="20"/>
        </w:rPr>
        <w:t>3.3. Poprawa organizacji świadczenia usług publicznych</w:t>
      </w:r>
      <w:r>
        <w:rPr>
          <w:rFonts w:ascii="Calibri" w:eastAsia="Calibri" w:hAnsi="Calibri" w:cstheme="minorHAnsi"/>
          <w:sz w:val="20"/>
          <w:szCs w:val="20"/>
        </w:rPr>
        <w:t>,</w:t>
      </w:r>
    </w:p>
    <w:p w14:paraId="61419244" w14:textId="77777777" w:rsidR="00DF0975" w:rsidRPr="0029230F" w:rsidRDefault="00DF0975" w:rsidP="00DF0975">
      <w:pPr>
        <w:numPr>
          <w:ilvl w:val="0"/>
          <w:numId w:val="11"/>
        </w:numPr>
        <w:spacing w:before="96" w:after="96" w:line="276" w:lineRule="auto"/>
        <w:ind w:left="1701"/>
        <w:contextualSpacing/>
        <w:jc w:val="both"/>
        <w:rPr>
          <w:rFonts w:ascii="Calibri" w:eastAsia="Calibri" w:hAnsi="Calibri" w:cstheme="minorHAnsi"/>
          <w:sz w:val="20"/>
          <w:szCs w:val="20"/>
        </w:rPr>
      </w:pPr>
      <w:r w:rsidRPr="00F61C7A">
        <w:rPr>
          <w:rFonts w:ascii="Calibri" w:eastAsia="Calibri" w:hAnsi="Calibri" w:cstheme="minorHAnsi"/>
          <w:sz w:val="20"/>
          <w:szCs w:val="20"/>
        </w:rPr>
        <w:t>3.4. Efektywny i spójny system finansowania polityki regionalnej</w:t>
      </w:r>
      <w:r>
        <w:rPr>
          <w:rFonts w:ascii="Calibri" w:eastAsia="Calibri" w:hAnsi="Calibri" w:cstheme="minorHAnsi"/>
          <w:sz w:val="20"/>
          <w:szCs w:val="20"/>
        </w:rPr>
        <w:t>.</w:t>
      </w:r>
    </w:p>
    <w:p w14:paraId="2B9518AA" w14:textId="77777777" w:rsidR="00DF0975" w:rsidRPr="00390640" w:rsidRDefault="00DF0975" w:rsidP="00DF0975">
      <w:pPr>
        <w:pStyle w:val="Akapitzlist"/>
        <w:numPr>
          <w:ilvl w:val="0"/>
          <w:numId w:val="12"/>
        </w:numPr>
        <w:spacing w:before="96" w:after="96"/>
        <w:ind w:left="714" w:hanging="357"/>
        <w:contextualSpacing w:val="0"/>
        <w:jc w:val="both"/>
        <w:rPr>
          <w:rFonts w:cstheme="minorHAnsi"/>
          <w:i/>
          <w:iCs/>
        </w:rPr>
      </w:pPr>
      <w:r w:rsidRPr="00390640">
        <w:rPr>
          <w:rFonts w:cstheme="minorHAnsi"/>
          <w:i/>
          <w:iCs/>
        </w:rPr>
        <w:t>„Polityka ekologiczna państwa 2030 – strategia w obszarze środowiska i gospodarki wodnej”</w:t>
      </w:r>
      <w:r>
        <w:rPr>
          <w:rFonts w:cstheme="minorHAnsi"/>
          <w:i/>
          <w:iCs/>
        </w:rPr>
        <w:t xml:space="preserve"> – założenia strategiczne dla Miasta i Gminy Chodecz korespondują z </w:t>
      </w:r>
    </w:p>
    <w:p w14:paraId="11E0030F" w14:textId="77777777" w:rsidR="00DF0975" w:rsidRPr="00556328" w:rsidRDefault="00DF0975" w:rsidP="00DF0975">
      <w:pPr>
        <w:pStyle w:val="Akapitzlist"/>
        <w:numPr>
          <w:ilvl w:val="0"/>
          <w:numId w:val="41"/>
        </w:numPr>
        <w:spacing w:before="96" w:after="96"/>
        <w:ind w:left="709" w:hanging="357"/>
        <w:contextualSpacing w:val="0"/>
        <w:jc w:val="both"/>
        <w:rPr>
          <w:rFonts w:cstheme="minorHAnsi"/>
          <w:b/>
          <w:bCs/>
          <w:i/>
          <w:iCs/>
        </w:rPr>
      </w:pPr>
      <w:r w:rsidRPr="00556328">
        <w:rPr>
          <w:rFonts w:cstheme="minorHAnsi"/>
          <w:b/>
          <w:bCs/>
          <w:i/>
          <w:iCs/>
        </w:rPr>
        <w:t>celem głównym: Rozwój potencjału środowiska na rzecz obywateli i przedsiębiorców (SOR)</w:t>
      </w:r>
      <w:r>
        <w:rPr>
          <w:rFonts w:cstheme="minorHAnsi"/>
          <w:b/>
          <w:bCs/>
          <w:i/>
          <w:iCs/>
        </w:rPr>
        <w:t xml:space="preserve"> i </w:t>
      </w:r>
    </w:p>
    <w:p w14:paraId="59E20CFF" w14:textId="77777777" w:rsidR="00DF0975" w:rsidRPr="00390640" w:rsidRDefault="00DF0975" w:rsidP="00DF0975">
      <w:pPr>
        <w:numPr>
          <w:ilvl w:val="2"/>
          <w:numId w:val="13"/>
        </w:numPr>
        <w:spacing w:before="96" w:after="96" w:line="276" w:lineRule="auto"/>
        <w:ind w:left="1701"/>
        <w:contextualSpacing/>
        <w:jc w:val="both"/>
        <w:rPr>
          <w:rFonts w:cstheme="minorHAnsi"/>
          <w:sz w:val="20"/>
          <w:szCs w:val="20"/>
        </w:rPr>
      </w:pPr>
      <w:r>
        <w:rPr>
          <w:rFonts w:cstheme="minorHAnsi"/>
          <w:sz w:val="20"/>
          <w:szCs w:val="20"/>
        </w:rPr>
        <w:t>c</w:t>
      </w:r>
      <w:r w:rsidRPr="00390640">
        <w:rPr>
          <w:rFonts w:cstheme="minorHAnsi"/>
          <w:sz w:val="20"/>
          <w:szCs w:val="20"/>
        </w:rPr>
        <w:t>el</w:t>
      </w:r>
      <w:r>
        <w:rPr>
          <w:rFonts w:cstheme="minorHAnsi"/>
          <w:sz w:val="20"/>
          <w:szCs w:val="20"/>
        </w:rPr>
        <w:t>em</w:t>
      </w:r>
      <w:r w:rsidRPr="00390640">
        <w:rPr>
          <w:rFonts w:cstheme="minorHAnsi"/>
          <w:sz w:val="20"/>
          <w:szCs w:val="20"/>
        </w:rPr>
        <w:t xml:space="preserve"> szczegółowy</w:t>
      </w:r>
      <w:r>
        <w:rPr>
          <w:rFonts w:cstheme="minorHAnsi"/>
          <w:sz w:val="20"/>
          <w:szCs w:val="20"/>
        </w:rPr>
        <w:t>m</w:t>
      </w:r>
      <w:r w:rsidRPr="00390640">
        <w:rPr>
          <w:rFonts w:cstheme="minorHAnsi"/>
          <w:sz w:val="20"/>
          <w:szCs w:val="20"/>
        </w:rPr>
        <w:t xml:space="preserve"> I: Środowisko i zdrowie. Poprawa jakości środowiska i bezpieczeństwa ekologicznego;</w:t>
      </w:r>
    </w:p>
    <w:p w14:paraId="50197577" w14:textId="77777777" w:rsidR="00DF0975" w:rsidRPr="00390640" w:rsidRDefault="00DF0975" w:rsidP="00DF0975">
      <w:pPr>
        <w:numPr>
          <w:ilvl w:val="2"/>
          <w:numId w:val="13"/>
        </w:numPr>
        <w:spacing w:before="96" w:after="96" w:line="276" w:lineRule="auto"/>
        <w:ind w:left="1701"/>
        <w:contextualSpacing/>
        <w:jc w:val="both"/>
        <w:rPr>
          <w:rFonts w:cstheme="minorHAnsi"/>
          <w:sz w:val="20"/>
          <w:szCs w:val="20"/>
        </w:rPr>
      </w:pPr>
      <w:r>
        <w:rPr>
          <w:rFonts w:cstheme="minorHAnsi"/>
          <w:sz w:val="20"/>
          <w:szCs w:val="20"/>
        </w:rPr>
        <w:t>c</w:t>
      </w:r>
      <w:r w:rsidRPr="00390640">
        <w:rPr>
          <w:rFonts w:cstheme="minorHAnsi"/>
          <w:sz w:val="20"/>
          <w:szCs w:val="20"/>
        </w:rPr>
        <w:t>el</w:t>
      </w:r>
      <w:r>
        <w:rPr>
          <w:rFonts w:cstheme="minorHAnsi"/>
          <w:sz w:val="20"/>
          <w:szCs w:val="20"/>
        </w:rPr>
        <w:t>em</w:t>
      </w:r>
      <w:r w:rsidRPr="00390640">
        <w:rPr>
          <w:rFonts w:cstheme="minorHAnsi"/>
          <w:sz w:val="20"/>
          <w:szCs w:val="20"/>
        </w:rPr>
        <w:t xml:space="preserve"> szczegółowy</w:t>
      </w:r>
      <w:r>
        <w:rPr>
          <w:rFonts w:cstheme="minorHAnsi"/>
          <w:sz w:val="20"/>
          <w:szCs w:val="20"/>
        </w:rPr>
        <w:t>m</w:t>
      </w:r>
      <w:r w:rsidRPr="00390640">
        <w:rPr>
          <w:rFonts w:cstheme="minorHAnsi"/>
          <w:sz w:val="20"/>
          <w:szCs w:val="20"/>
        </w:rPr>
        <w:t xml:space="preserve"> II: Środowisko i gospodarka. Zrównoważone gospodarowanie zasobami środowiska;</w:t>
      </w:r>
    </w:p>
    <w:p w14:paraId="7BBC4678" w14:textId="77777777" w:rsidR="00DF0975" w:rsidRPr="00390640" w:rsidRDefault="00DF0975" w:rsidP="00DF0975">
      <w:pPr>
        <w:numPr>
          <w:ilvl w:val="2"/>
          <w:numId w:val="13"/>
        </w:numPr>
        <w:spacing w:before="96" w:after="96" w:line="276" w:lineRule="auto"/>
        <w:ind w:left="1701"/>
        <w:contextualSpacing/>
        <w:jc w:val="both"/>
        <w:rPr>
          <w:rFonts w:cstheme="minorHAnsi"/>
          <w:sz w:val="20"/>
          <w:szCs w:val="20"/>
        </w:rPr>
      </w:pPr>
      <w:r>
        <w:rPr>
          <w:rFonts w:cstheme="minorHAnsi"/>
          <w:sz w:val="20"/>
          <w:szCs w:val="20"/>
        </w:rPr>
        <w:t>c</w:t>
      </w:r>
      <w:r w:rsidRPr="00390640">
        <w:rPr>
          <w:rFonts w:cstheme="minorHAnsi"/>
          <w:sz w:val="20"/>
          <w:szCs w:val="20"/>
        </w:rPr>
        <w:t>el</w:t>
      </w:r>
      <w:r>
        <w:rPr>
          <w:rFonts w:cstheme="minorHAnsi"/>
          <w:sz w:val="20"/>
          <w:szCs w:val="20"/>
        </w:rPr>
        <w:t>em</w:t>
      </w:r>
      <w:r w:rsidRPr="00390640">
        <w:rPr>
          <w:rFonts w:cstheme="minorHAnsi"/>
          <w:sz w:val="20"/>
          <w:szCs w:val="20"/>
        </w:rPr>
        <w:t xml:space="preserve"> szczegółowy</w:t>
      </w:r>
      <w:r>
        <w:rPr>
          <w:rFonts w:cstheme="minorHAnsi"/>
          <w:sz w:val="20"/>
          <w:szCs w:val="20"/>
        </w:rPr>
        <w:t>m</w:t>
      </w:r>
      <w:r w:rsidRPr="00390640">
        <w:rPr>
          <w:rFonts w:cstheme="minorHAnsi"/>
          <w:sz w:val="20"/>
          <w:szCs w:val="20"/>
        </w:rPr>
        <w:t xml:space="preserve"> III: Środowisko i klimat. Łagodzenie zmian klimatu i adaptacja do nich oraz zarządzanie ryzykiem klęsk żywiołowych;</w:t>
      </w:r>
    </w:p>
    <w:p w14:paraId="00E86D8C" w14:textId="77777777" w:rsidR="00DF0975" w:rsidRPr="00390640" w:rsidRDefault="00DF0975" w:rsidP="00DF0975">
      <w:pPr>
        <w:numPr>
          <w:ilvl w:val="2"/>
          <w:numId w:val="13"/>
        </w:numPr>
        <w:spacing w:before="96" w:after="96" w:line="276" w:lineRule="auto"/>
        <w:ind w:left="1701"/>
        <w:jc w:val="both"/>
        <w:rPr>
          <w:rFonts w:cstheme="minorHAnsi"/>
          <w:sz w:val="20"/>
          <w:szCs w:val="20"/>
        </w:rPr>
      </w:pPr>
      <w:r>
        <w:rPr>
          <w:rFonts w:cstheme="minorHAnsi"/>
          <w:sz w:val="20"/>
          <w:szCs w:val="20"/>
        </w:rPr>
        <w:t>c</w:t>
      </w:r>
      <w:r w:rsidRPr="00390640">
        <w:rPr>
          <w:rFonts w:cstheme="minorHAnsi"/>
          <w:sz w:val="20"/>
          <w:szCs w:val="20"/>
        </w:rPr>
        <w:t>el</w:t>
      </w:r>
      <w:r>
        <w:rPr>
          <w:rFonts w:cstheme="minorHAnsi"/>
          <w:sz w:val="20"/>
          <w:szCs w:val="20"/>
        </w:rPr>
        <w:t>em</w:t>
      </w:r>
      <w:r w:rsidRPr="00390640">
        <w:rPr>
          <w:rFonts w:cstheme="minorHAnsi"/>
          <w:sz w:val="20"/>
          <w:szCs w:val="20"/>
        </w:rPr>
        <w:t xml:space="preserve"> horyzontalny</w:t>
      </w:r>
      <w:r>
        <w:rPr>
          <w:rFonts w:cstheme="minorHAnsi"/>
          <w:sz w:val="20"/>
          <w:szCs w:val="20"/>
        </w:rPr>
        <w:t>m</w:t>
      </w:r>
      <w:r w:rsidRPr="00390640">
        <w:rPr>
          <w:rFonts w:cstheme="minorHAnsi"/>
          <w:sz w:val="20"/>
          <w:szCs w:val="20"/>
        </w:rPr>
        <w:t xml:space="preserve">: (1) Środowisko i edukacja. Rozwijanie kompetencji (wiedzy, umiejętności i postaw) ekologicznych społeczeństwa. </w:t>
      </w:r>
    </w:p>
    <w:p w14:paraId="6FBF4263" w14:textId="77777777" w:rsidR="00DF0975" w:rsidRPr="00390640" w:rsidRDefault="00DF0975" w:rsidP="00DF0975">
      <w:pPr>
        <w:spacing w:before="96" w:after="96" w:line="276" w:lineRule="auto"/>
        <w:ind w:left="720"/>
        <w:jc w:val="both"/>
        <w:rPr>
          <w:rFonts w:cstheme="minorHAnsi"/>
        </w:rPr>
      </w:pPr>
      <w:r w:rsidRPr="00390640">
        <w:rPr>
          <w:rFonts w:cstheme="minorHAnsi"/>
        </w:rPr>
        <w:t>Do ww. Polityki ekologicznej państwa opracowano prognozę oddziaływania na środowisko, która nie wykazała przeciwwskazań do realizacji celów zawartych w dokumencie.</w:t>
      </w:r>
    </w:p>
    <w:p w14:paraId="1762C874" w14:textId="77777777" w:rsidR="00DF0975" w:rsidRPr="00390640" w:rsidRDefault="00DF0975" w:rsidP="00DF0975">
      <w:pPr>
        <w:pStyle w:val="Akapitzlist"/>
        <w:numPr>
          <w:ilvl w:val="0"/>
          <w:numId w:val="12"/>
        </w:numPr>
        <w:spacing w:before="96" w:after="96"/>
        <w:jc w:val="both"/>
        <w:rPr>
          <w:rFonts w:cstheme="minorHAnsi"/>
          <w:i/>
          <w:iCs/>
        </w:rPr>
      </w:pPr>
      <w:r w:rsidRPr="00390640">
        <w:rPr>
          <w:rFonts w:cstheme="minorHAnsi"/>
          <w:i/>
          <w:iCs/>
        </w:rPr>
        <w:t>„Strategia Rozwoju Województwa Kujawsko-Pomorskiego do 2030 roku – Strategia Przyspieszenia 2030+”</w:t>
      </w:r>
      <w:r>
        <w:rPr>
          <w:rFonts w:cstheme="minorHAnsi"/>
          <w:i/>
          <w:iCs/>
        </w:rPr>
        <w:t xml:space="preserve"> – założenia ujęte w projekcie Strategii Rozwoju Miasta i Gminy Chodecz odpowiadają zgodności z: </w:t>
      </w:r>
    </w:p>
    <w:p w14:paraId="43B0CC27" w14:textId="77777777" w:rsidR="00DF0975" w:rsidRPr="00390640" w:rsidRDefault="00DF0975" w:rsidP="00DF0975">
      <w:pPr>
        <w:numPr>
          <w:ilvl w:val="0"/>
          <w:numId w:val="14"/>
        </w:numPr>
        <w:spacing w:before="96" w:after="96" w:line="276" w:lineRule="auto"/>
        <w:ind w:left="709" w:hanging="357"/>
        <w:jc w:val="both"/>
        <w:rPr>
          <w:rFonts w:ascii="Calibri" w:eastAsia="Calibri" w:hAnsi="Calibri" w:cstheme="minorHAnsi"/>
          <w:b/>
          <w:bCs/>
          <w:i/>
          <w:iCs/>
        </w:rPr>
      </w:pPr>
      <w:r>
        <w:rPr>
          <w:rFonts w:ascii="Calibri" w:eastAsia="Calibri" w:hAnsi="Calibri" w:cstheme="minorHAnsi"/>
          <w:b/>
          <w:bCs/>
          <w:i/>
          <w:iCs/>
        </w:rPr>
        <w:t>c</w:t>
      </w:r>
      <w:r w:rsidRPr="00390640">
        <w:rPr>
          <w:rFonts w:ascii="Calibri" w:eastAsia="Calibri" w:hAnsi="Calibri" w:cstheme="minorHAnsi"/>
          <w:b/>
          <w:bCs/>
          <w:i/>
          <w:iCs/>
        </w:rPr>
        <w:t>el</w:t>
      </w:r>
      <w:r>
        <w:rPr>
          <w:rFonts w:ascii="Calibri" w:eastAsia="Calibri" w:hAnsi="Calibri" w:cstheme="minorHAnsi"/>
          <w:b/>
          <w:bCs/>
          <w:i/>
          <w:iCs/>
        </w:rPr>
        <w:t>em</w:t>
      </w:r>
      <w:r w:rsidRPr="00390640">
        <w:rPr>
          <w:rFonts w:ascii="Calibri" w:eastAsia="Calibri" w:hAnsi="Calibri" w:cstheme="minorHAnsi"/>
          <w:b/>
          <w:bCs/>
          <w:i/>
          <w:iCs/>
        </w:rPr>
        <w:t xml:space="preserve"> główny</w:t>
      </w:r>
      <w:r>
        <w:rPr>
          <w:rFonts w:ascii="Calibri" w:eastAsia="Calibri" w:hAnsi="Calibri" w:cstheme="minorHAnsi"/>
          <w:b/>
          <w:bCs/>
          <w:i/>
          <w:iCs/>
        </w:rPr>
        <w:t>m</w:t>
      </w:r>
      <w:r w:rsidRPr="00390640">
        <w:rPr>
          <w:rFonts w:ascii="Calibri" w:eastAsia="Calibri" w:hAnsi="Calibri" w:cstheme="minorHAnsi"/>
          <w:b/>
          <w:bCs/>
          <w:i/>
          <w:iCs/>
        </w:rPr>
        <w:t xml:space="preserve"> 1. Skuteczna edukacja, w tym cele operacyjne:</w:t>
      </w:r>
    </w:p>
    <w:p w14:paraId="7094CEFA" w14:textId="77777777" w:rsidR="00DF0975" w:rsidRPr="00390640" w:rsidRDefault="00DF0975" w:rsidP="00DF0975">
      <w:pPr>
        <w:numPr>
          <w:ilvl w:val="0"/>
          <w:numId w:val="15"/>
        </w:numPr>
        <w:spacing w:before="96" w:after="96" w:line="276" w:lineRule="auto"/>
        <w:ind w:left="1560"/>
        <w:contextualSpacing/>
        <w:jc w:val="both"/>
        <w:rPr>
          <w:rFonts w:ascii="Calibri" w:eastAsia="Calibri" w:hAnsi="Calibri" w:cstheme="minorHAnsi"/>
          <w:sz w:val="20"/>
          <w:szCs w:val="20"/>
        </w:rPr>
      </w:pPr>
      <w:r>
        <w:rPr>
          <w:rFonts w:ascii="Calibri" w:eastAsia="Calibri" w:hAnsi="Calibri" w:cstheme="minorHAnsi"/>
          <w:sz w:val="20"/>
          <w:szCs w:val="20"/>
        </w:rPr>
        <w:t>c</w:t>
      </w:r>
      <w:r w:rsidRPr="00390640">
        <w:rPr>
          <w:rFonts w:ascii="Calibri" w:eastAsia="Calibri" w:hAnsi="Calibri" w:cstheme="minorHAnsi"/>
          <w:sz w:val="20"/>
          <w:szCs w:val="20"/>
        </w:rPr>
        <w:t>el</w:t>
      </w:r>
      <w:r>
        <w:rPr>
          <w:rFonts w:ascii="Calibri" w:eastAsia="Calibri" w:hAnsi="Calibri" w:cstheme="minorHAnsi"/>
          <w:sz w:val="20"/>
          <w:szCs w:val="20"/>
        </w:rPr>
        <w:t>em</w:t>
      </w:r>
      <w:r w:rsidRPr="00390640">
        <w:rPr>
          <w:rFonts w:ascii="Calibri" w:eastAsia="Calibri" w:hAnsi="Calibri" w:cstheme="minorHAnsi"/>
          <w:sz w:val="20"/>
          <w:szCs w:val="20"/>
        </w:rPr>
        <w:t xml:space="preserve"> operacyjny</w:t>
      </w:r>
      <w:r>
        <w:rPr>
          <w:rFonts w:ascii="Calibri" w:eastAsia="Calibri" w:hAnsi="Calibri" w:cstheme="minorHAnsi"/>
          <w:sz w:val="20"/>
          <w:szCs w:val="20"/>
        </w:rPr>
        <w:t>m</w:t>
      </w:r>
      <w:r w:rsidRPr="00390640">
        <w:rPr>
          <w:rFonts w:ascii="Calibri" w:eastAsia="Calibri" w:hAnsi="Calibri" w:cstheme="minorHAnsi"/>
          <w:sz w:val="20"/>
          <w:szCs w:val="20"/>
        </w:rPr>
        <w:t xml:space="preserve"> 11. Podniesienie jakości kształcenia i wychowania</w:t>
      </w:r>
    </w:p>
    <w:p w14:paraId="17D552B8" w14:textId="77777777" w:rsidR="00DF0975" w:rsidRPr="00390640" w:rsidRDefault="00DF0975" w:rsidP="00DF0975">
      <w:pPr>
        <w:numPr>
          <w:ilvl w:val="0"/>
          <w:numId w:val="15"/>
        </w:numPr>
        <w:spacing w:before="96" w:after="96" w:line="276" w:lineRule="auto"/>
        <w:ind w:left="1560"/>
        <w:contextualSpacing/>
        <w:jc w:val="both"/>
        <w:rPr>
          <w:rFonts w:ascii="Calibri" w:eastAsia="Calibri" w:hAnsi="Calibri" w:cstheme="minorHAnsi"/>
          <w:sz w:val="20"/>
          <w:szCs w:val="20"/>
        </w:rPr>
      </w:pPr>
      <w:r>
        <w:rPr>
          <w:rFonts w:ascii="Calibri" w:eastAsia="Calibri" w:hAnsi="Calibri" w:cstheme="minorHAnsi"/>
          <w:sz w:val="20"/>
          <w:szCs w:val="20"/>
        </w:rPr>
        <w:t>c</w:t>
      </w:r>
      <w:r w:rsidRPr="00390640">
        <w:rPr>
          <w:rFonts w:ascii="Calibri" w:eastAsia="Calibri" w:hAnsi="Calibri" w:cstheme="minorHAnsi"/>
          <w:sz w:val="20"/>
          <w:szCs w:val="20"/>
        </w:rPr>
        <w:t>el</w:t>
      </w:r>
      <w:r>
        <w:rPr>
          <w:rFonts w:ascii="Calibri" w:eastAsia="Calibri" w:hAnsi="Calibri" w:cstheme="minorHAnsi"/>
          <w:sz w:val="20"/>
          <w:szCs w:val="20"/>
        </w:rPr>
        <w:t>em</w:t>
      </w:r>
      <w:r w:rsidRPr="00390640">
        <w:rPr>
          <w:rFonts w:ascii="Calibri" w:eastAsia="Calibri" w:hAnsi="Calibri" w:cstheme="minorHAnsi"/>
          <w:sz w:val="20"/>
          <w:szCs w:val="20"/>
        </w:rPr>
        <w:t xml:space="preserve"> operacyjny</w:t>
      </w:r>
      <w:r>
        <w:rPr>
          <w:rFonts w:ascii="Calibri" w:eastAsia="Calibri" w:hAnsi="Calibri" w:cstheme="minorHAnsi"/>
          <w:sz w:val="20"/>
          <w:szCs w:val="20"/>
        </w:rPr>
        <w:t>m</w:t>
      </w:r>
      <w:r w:rsidRPr="00390640">
        <w:rPr>
          <w:rFonts w:ascii="Calibri" w:eastAsia="Calibri" w:hAnsi="Calibri" w:cstheme="minorHAnsi"/>
          <w:sz w:val="20"/>
          <w:szCs w:val="20"/>
        </w:rPr>
        <w:t xml:space="preserve"> 13. Kształtowanie środowiska edukacyjnego</w:t>
      </w:r>
    </w:p>
    <w:p w14:paraId="6DD32718" w14:textId="77777777" w:rsidR="00DF0975" w:rsidRPr="00390640" w:rsidRDefault="00DF0975" w:rsidP="00DF0975">
      <w:pPr>
        <w:numPr>
          <w:ilvl w:val="0"/>
          <w:numId w:val="14"/>
        </w:numPr>
        <w:spacing w:before="96" w:after="96" w:line="276" w:lineRule="auto"/>
        <w:ind w:left="709" w:hanging="357"/>
        <w:jc w:val="both"/>
        <w:rPr>
          <w:rFonts w:ascii="Calibri" w:eastAsia="Calibri" w:hAnsi="Calibri" w:cstheme="minorHAnsi"/>
          <w:b/>
          <w:bCs/>
          <w:i/>
          <w:iCs/>
        </w:rPr>
      </w:pPr>
      <w:r>
        <w:rPr>
          <w:rFonts w:ascii="Calibri" w:eastAsia="Calibri" w:hAnsi="Calibri" w:cstheme="minorHAnsi"/>
          <w:b/>
          <w:bCs/>
          <w:i/>
          <w:iCs/>
        </w:rPr>
        <w:t>c</w:t>
      </w:r>
      <w:r w:rsidRPr="00390640">
        <w:rPr>
          <w:rFonts w:ascii="Calibri" w:eastAsia="Calibri" w:hAnsi="Calibri" w:cstheme="minorHAnsi"/>
          <w:b/>
          <w:bCs/>
          <w:i/>
          <w:iCs/>
        </w:rPr>
        <w:t>el</w:t>
      </w:r>
      <w:r>
        <w:rPr>
          <w:rFonts w:ascii="Calibri" w:eastAsia="Calibri" w:hAnsi="Calibri" w:cstheme="minorHAnsi"/>
          <w:b/>
          <w:bCs/>
          <w:i/>
          <w:iCs/>
        </w:rPr>
        <w:t>em</w:t>
      </w:r>
      <w:r w:rsidRPr="00390640">
        <w:rPr>
          <w:rFonts w:ascii="Calibri" w:eastAsia="Calibri" w:hAnsi="Calibri" w:cstheme="minorHAnsi"/>
          <w:b/>
          <w:bCs/>
          <w:i/>
          <w:iCs/>
        </w:rPr>
        <w:t xml:space="preserve"> główny</w:t>
      </w:r>
      <w:r>
        <w:rPr>
          <w:rFonts w:ascii="Calibri" w:eastAsia="Calibri" w:hAnsi="Calibri" w:cstheme="minorHAnsi"/>
          <w:b/>
          <w:bCs/>
          <w:i/>
          <w:iCs/>
        </w:rPr>
        <w:t>m</w:t>
      </w:r>
      <w:r w:rsidRPr="00390640">
        <w:rPr>
          <w:rFonts w:ascii="Calibri" w:eastAsia="Calibri" w:hAnsi="Calibri" w:cstheme="minorHAnsi"/>
          <w:b/>
          <w:bCs/>
          <w:i/>
          <w:iCs/>
        </w:rPr>
        <w:t xml:space="preserve"> 2. Zdrowe, aktywne i zamożne społeczeństwo, w tym:</w:t>
      </w:r>
    </w:p>
    <w:p w14:paraId="588FC425" w14:textId="77777777" w:rsidR="00DF0975" w:rsidRPr="00390640" w:rsidRDefault="00DF0975" w:rsidP="00DF0975">
      <w:pPr>
        <w:numPr>
          <w:ilvl w:val="0"/>
          <w:numId w:val="16"/>
        </w:numPr>
        <w:spacing w:before="96" w:after="96" w:line="276" w:lineRule="auto"/>
        <w:ind w:left="1560"/>
        <w:contextualSpacing/>
        <w:jc w:val="both"/>
        <w:rPr>
          <w:rFonts w:ascii="Calibri" w:eastAsia="Calibri" w:hAnsi="Calibri" w:cstheme="minorHAnsi"/>
          <w:sz w:val="20"/>
          <w:szCs w:val="20"/>
        </w:rPr>
      </w:pPr>
      <w:r>
        <w:rPr>
          <w:rFonts w:ascii="Calibri" w:eastAsia="Calibri" w:hAnsi="Calibri" w:cstheme="minorHAnsi"/>
          <w:sz w:val="20"/>
          <w:szCs w:val="20"/>
        </w:rPr>
        <w:t>c</w:t>
      </w:r>
      <w:r w:rsidRPr="00390640">
        <w:rPr>
          <w:rFonts w:ascii="Calibri" w:eastAsia="Calibri" w:hAnsi="Calibri" w:cstheme="minorHAnsi"/>
          <w:sz w:val="20"/>
          <w:szCs w:val="20"/>
        </w:rPr>
        <w:t>el</w:t>
      </w:r>
      <w:r>
        <w:rPr>
          <w:rFonts w:ascii="Calibri" w:eastAsia="Calibri" w:hAnsi="Calibri" w:cstheme="minorHAnsi"/>
          <w:sz w:val="20"/>
          <w:szCs w:val="20"/>
        </w:rPr>
        <w:t>em</w:t>
      </w:r>
      <w:r w:rsidRPr="00390640">
        <w:rPr>
          <w:rFonts w:ascii="Calibri" w:eastAsia="Calibri" w:hAnsi="Calibri" w:cstheme="minorHAnsi"/>
          <w:sz w:val="20"/>
          <w:szCs w:val="20"/>
        </w:rPr>
        <w:t xml:space="preserve"> operacyjny</w:t>
      </w:r>
      <w:r>
        <w:rPr>
          <w:rFonts w:ascii="Calibri" w:eastAsia="Calibri" w:hAnsi="Calibri" w:cstheme="minorHAnsi"/>
          <w:sz w:val="20"/>
          <w:szCs w:val="20"/>
        </w:rPr>
        <w:t>m</w:t>
      </w:r>
      <w:r w:rsidRPr="00390640">
        <w:rPr>
          <w:rFonts w:ascii="Calibri" w:eastAsia="Calibri" w:hAnsi="Calibri" w:cstheme="minorHAnsi"/>
          <w:sz w:val="20"/>
          <w:szCs w:val="20"/>
        </w:rPr>
        <w:t xml:space="preserve"> 21. Aktywność społeczna i rozwój społeczeństwa obywatelskiego</w:t>
      </w:r>
    </w:p>
    <w:p w14:paraId="1E64A62C" w14:textId="77777777" w:rsidR="00DF0975" w:rsidRPr="00390640" w:rsidRDefault="00DF0975" w:rsidP="00DF0975">
      <w:pPr>
        <w:numPr>
          <w:ilvl w:val="0"/>
          <w:numId w:val="16"/>
        </w:numPr>
        <w:spacing w:before="96" w:after="96" w:line="276" w:lineRule="auto"/>
        <w:ind w:left="1560"/>
        <w:contextualSpacing/>
        <w:jc w:val="both"/>
        <w:rPr>
          <w:rFonts w:ascii="Calibri" w:eastAsia="Calibri" w:hAnsi="Calibri" w:cstheme="minorHAnsi"/>
          <w:sz w:val="20"/>
          <w:szCs w:val="20"/>
        </w:rPr>
      </w:pPr>
      <w:r>
        <w:rPr>
          <w:rFonts w:ascii="Calibri" w:eastAsia="Calibri" w:hAnsi="Calibri" w:cstheme="minorHAnsi"/>
          <w:sz w:val="20"/>
          <w:szCs w:val="20"/>
        </w:rPr>
        <w:t>c</w:t>
      </w:r>
      <w:r w:rsidRPr="00390640">
        <w:rPr>
          <w:rFonts w:ascii="Calibri" w:eastAsia="Calibri" w:hAnsi="Calibri" w:cstheme="minorHAnsi"/>
          <w:sz w:val="20"/>
          <w:szCs w:val="20"/>
        </w:rPr>
        <w:t>el</w:t>
      </w:r>
      <w:r>
        <w:rPr>
          <w:rFonts w:ascii="Calibri" w:eastAsia="Calibri" w:hAnsi="Calibri" w:cstheme="minorHAnsi"/>
          <w:sz w:val="20"/>
          <w:szCs w:val="20"/>
        </w:rPr>
        <w:t>em</w:t>
      </w:r>
      <w:r w:rsidRPr="00390640">
        <w:rPr>
          <w:rFonts w:ascii="Calibri" w:eastAsia="Calibri" w:hAnsi="Calibri" w:cstheme="minorHAnsi"/>
          <w:sz w:val="20"/>
          <w:szCs w:val="20"/>
        </w:rPr>
        <w:t xml:space="preserve"> operacyjny</w:t>
      </w:r>
      <w:r>
        <w:rPr>
          <w:rFonts w:ascii="Calibri" w:eastAsia="Calibri" w:hAnsi="Calibri" w:cstheme="minorHAnsi"/>
          <w:sz w:val="20"/>
          <w:szCs w:val="20"/>
        </w:rPr>
        <w:t>m</w:t>
      </w:r>
      <w:r w:rsidRPr="00390640">
        <w:rPr>
          <w:rFonts w:ascii="Calibri" w:eastAsia="Calibri" w:hAnsi="Calibri" w:cstheme="minorHAnsi"/>
          <w:sz w:val="20"/>
          <w:szCs w:val="20"/>
        </w:rPr>
        <w:t xml:space="preserve"> 22. Rozwój wrażliwy społecznie</w:t>
      </w:r>
    </w:p>
    <w:p w14:paraId="16479A96" w14:textId="77777777" w:rsidR="00DF0975" w:rsidRDefault="00DF0975" w:rsidP="00DF0975">
      <w:pPr>
        <w:numPr>
          <w:ilvl w:val="0"/>
          <w:numId w:val="16"/>
        </w:numPr>
        <w:spacing w:before="96" w:after="96" w:line="276" w:lineRule="auto"/>
        <w:ind w:left="1560"/>
        <w:contextualSpacing/>
        <w:jc w:val="both"/>
        <w:rPr>
          <w:rFonts w:ascii="Calibri" w:eastAsia="Calibri" w:hAnsi="Calibri" w:cstheme="minorHAnsi"/>
          <w:sz w:val="20"/>
          <w:szCs w:val="20"/>
        </w:rPr>
      </w:pPr>
      <w:r>
        <w:rPr>
          <w:rFonts w:ascii="Calibri" w:eastAsia="Calibri" w:hAnsi="Calibri" w:cstheme="minorHAnsi"/>
          <w:sz w:val="20"/>
          <w:szCs w:val="20"/>
        </w:rPr>
        <w:t>c</w:t>
      </w:r>
      <w:r w:rsidRPr="00390640">
        <w:rPr>
          <w:rFonts w:ascii="Calibri" w:eastAsia="Calibri" w:hAnsi="Calibri" w:cstheme="minorHAnsi"/>
          <w:sz w:val="20"/>
          <w:szCs w:val="20"/>
        </w:rPr>
        <w:t>el</w:t>
      </w:r>
      <w:r>
        <w:rPr>
          <w:rFonts w:ascii="Calibri" w:eastAsia="Calibri" w:hAnsi="Calibri" w:cstheme="minorHAnsi"/>
          <w:sz w:val="20"/>
          <w:szCs w:val="20"/>
        </w:rPr>
        <w:t>em</w:t>
      </w:r>
      <w:r w:rsidRPr="00390640">
        <w:rPr>
          <w:rFonts w:ascii="Calibri" w:eastAsia="Calibri" w:hAnsi="Calibri" w:cstheme="minorHAnsi"/>
          <w:sz w:val="20"/>
          <w:szCs w:val="20"/>
        </w:rPr>
        <w:t xml:space="preserve"> operacyjny</w:t>
      </w:r>
      <w:r>
        <w:rPr>
          <w:rFonts w:ascii="Calibri" w:eastAsia="Calibri" w:hAnsi="Calibri" w:cstheme="minorHAnsi"/>
          <w:sz w:val="20"/>
          <w:szCs w:val="20"/>
        </w:rPr>
        <w:t>m</w:t>
      </w:r>
      <w:r w:rsidRPr="00390640">
        <w:rPr>
          <w:rFonts w:ascii="Calibri" w:eastAsia="Calibri" w:hAnsi="Calibri" w:cstheme="minorHAnsi"/>
          <w:sz w:val="20"/>
          <w:szCs w:val="20"/>
        </w:rPr>
        <w:t xml:space="preserve"> 23. Zdrowie</w:t>
      </w:r>
    </w:p>
    <w:p w14:paraId="54023399" w14:textId="77777777" w:rsidR="00DF0975" w:rsidRPr="00390640" w:rsidRDefault="00DF0975" w:rsidP="00DF0975">
      <w:pPr>
        <w:numPr>
          <w:ilvl w:val="0"/>
          <w:numId w:val="16"/>
        </w:numPr>
        <w:spacing w:before="96" w:after="96" w:line="276" w:lineRule="auto"/>
        <w:ind w:left="1560"/>
        <w:contextualSpacing/>
        <w:jc w:val="both"/>
        <w:rPr>
          <w:rFonts w:ascii="Calibri" w:eastAsia="Calibri" w:hAnsi="Calibri" w:cstheme="minorHAnsi"/>
          <w:sz w:val="20"/>
          <w:szCs w:val="20"/>
        </w:rPr>
      </w:pPr>
      <w:r>
        <w:rPr>
          <w:rFonts w:ascii="Calibri" w:eastAsia="Calibri" w:hAnsi="Calibri" w:cstheme="minorHAnsi"/>
          <w:sz w:val="20"/>
          <w:szCs w:val="20"/>
        </w:rPr>
        <w:t>celem operacyjnym 24. Kultura sztuka i dziedzictwo narodowe,</w:t>
      </w:r>
    </w:p>
    <w:p w14:paraId="73825CE1" w14:textId="77777777" w:rsidR="00DF0975" w:rsidRPr="00390640" w:rsidRDefault="00DF0975" w:rsidP="00DF0975">
      <w:pPr>
        <w:numPr>
          <w:ilvl w:val="0"/>
          <w:numId w:val="16"/>
        </w:numPr>
        <w:spacing w:before="96" w:after="96" w:line="276" w:lineRule="auto"/>
        <w:ind w:left="1560" w:hanging="357"/>
        <w:jc w:val="both"/>
        <w:rPr>
          <w:rFonts w:ascii="Calibri" w:eastAsia="Calibri" w:hAnsi="Calibri" w:cstheme="minorHAnsi"/>
          <w:sz w:val="20"/>
          <w:szCs w:val="20"/>
        </w:rPr>
      </w:pPr>
      <w:r>
        <w:rPr>
          <w:rFonts w:ascii="Calibri" w:eastAsia="Calibri" w:hAnsi="Calibri" w:cstheme="minorHAnsi"/>
          <w:sz w:val="20"/>
          <w:szCs w:val="20"/>
        </w:rPr>
        <w:t>c</w:t>
      </w:r>
      <w:r w:rsidRPr="00390640">
        <w:rPr>
          <w:rFonts w:ascii="Calibri" w:eastAsia="Calibri" w:hAnsi="Calibri" w:cstheme="minorHAnsi"/>
          <w:sz w:val="20"/>
          <w:szCs w:val="20"/>
        </w:rPr>
        <w:t>el</w:t>
      </w:r>
      <w:r>
        <w:rPr>
          <w:rFonts w:ascii="Calibri" w:eastAsia="Calibri" w:hAnsi="Calibri" w:cstheme="minorHAnsi"/>
          <w:sz w:val="20"/>
          <w:szCs w:val="20"/>
        </w:rPr>
        <w:t>em</w:t>
      </w:r>
      <w:r w:rsidRPr="00390640">
        <w:rPr>
          <w:rFonts w:ascii="Calibri" w:eastAsia="Calibri" w:hAnsi="Calibri" w:cstheme="minorHAnsi"/>
          <w:sz w:val="20"/>
          <w:szCs w:val="20"/>
        </w:rPr>
        <w:t xml:space="preserve"> operacyjny</w:t>
      </w:r>
      <w:r>
        <w:rPr>
          <w:rFonts w:ascii="Calibri" w:eastAsia="Calibri" w:hAnsi="Calibri" w:cstheme="minorHAnsi"/>
          <w:sz w:val="20"/>
          <w:szCs w:val="20"/>
        </w:rPr>
        <w:t>m</w:t>
      </w:r>
      <w:r w:rsidRPr="00390640">
        <w:rPr>
          <w:rFonts w:ascii="Calibri" w:eastAsia="Calibri" w:hAnsi="Calibri" w:cstheme="minorHAnsi"/>
          <w:sz w:val="20"/>
          <w:szCs w:val="20"/>
        </w:rPr>
        <w:t xml:space="preserve"> 25. Sport i aktywność fizyczna</w:t>
      </w:r>
    </w:p>
    <w:p w14:paraId="6B321DF2" w14:textId="77777777" w:rsidR="00DF0975" w:rsidRPr="00390640" w:rsidRDefault="00DF0975" w:rsidP="00DF0975">
      <w:pPr>
        <w:numPr>
          <w:ilvl w:val="0"/>
          <w:numId w:val="14"/>
        </w:numPr>
        <w:spacing w:before="96" w:after="96" w:line="276" w:lineRule="auto"/>
        <w:ind w:left="709" w:hanging="357"/>
        <w:jc w:val="both"/>
        <w:rPr>
          <w:rFonts w:ascii="Calibri" w:eastAsia="Calibri" w:hAnsi="Calibri" w:cstheme="minorHAnsi"/>
          <w:b/>
          <w:bCs/>
          <w:i/>
          <w:iCs/>
        </w:rPr>
      </w:pPr>
      <w:r>
        <w:rPr>
          <w:rFonts w:ascii="Calibri" w:eastAsia="Calibri" w:hAnsi="Calibri" w:cstheme="minorHAnsi"/>
          <w:b/>
          <w:bCs/>
          <w:i/>
          <w:iCs/>
        </w:rPr>
        <w:t>c</w:t>
      </w:r>
      <w:r w:rsidRPr="00390640">
        <w:rPr>
          <w:rFonts w:ascii="Calibri" w:eastAsia="Calibri" w:hAnsi="Calibri" w:cstheme="minorHAnsi"/>
          <w:b/>
          <w:bCs/>
          <w:i/>
          <w:iCs/>
        </w:rPr>
        <w:t>el</w:t>
      </w:r>
      <w:r>
        <w:rPr>
          <w:rFonts w:ascii="Calibri" w:eastAsia="Calibri" w:hAnsi="Calibri" w:cstheme="minorHAnsi"/>
          <w:b/>
          <w:bCs/>
          <w:i/>
          <w:iCs/>
        </w:rPr>
        <w:t>em</w:t>
      </w:r>
      <w:r w:rsidRPr="00390640">
        <w:rPr>
          <w:rFonts w:ascii="Calibri" w:eastAsia="Calibri" w:hAnsi="Calibri" w:cstheme="minorHAnsi"/>
          <w:b/>
          <w:bCs/>
          <w:i/>
          <w:iCs/>
        </w:rPr>
        <w:t xml:space="preserve"> główny</w:t>
      </w:r>
      <w:r>
        <w:rPr>
          <w:rFonts w:ascii="Calibri" w:eastAsia="Calibri" w:hAnsi="Calibri" w:cstheme="minorHAnsi"/>
          <w:b/>
          <w:bCs/>
          <w:i/>
          <w:iCs/>
        </w:rPr>
        <w:t>m</w:t>
      </w:r>
      <w:r w:rsidRPr="00390640">
        <w:rPr>
          <w:rFonts w:ascii="Calibri" w:eastAsia="Calibri" w:hAnsi="Calibri" w:cstheme="minorHAnsi"/>
          <w:b/>
          <w:bCs/>
          <w:i/>
          <w:iCs/>
        </w:rPr>
        <w:t xml:space="preserve"> 3. Konkurencyjna gospodarka</w:t>
      </w:r>
    </w:p>
    <w:p w14:paraId="7CB3B0A4" w14:textId="77777777" w:rsidR="00DF0975" w:rsidRDefault="00DF0975" w:rsidP="00DF0975">
      <w:pPr>
        <w:numPr>
          <w:ilvl w:val="0"/>
          <w:numId w:val="17"/>
        </w:numPr>
        <w:spacing w:before="96" w:after="96" w:line="276" w:lineRule="auto"/>
        <w:ind w:left="1560" w:hanging="357"/>
        <w:jc w:val="both"/>
        <w:rPr>
          <w:rFonts w:ascii="Calibri" w:eastAsia="Calibri" w:hAnsi="Calibri" w:cstheme="minorHAnsi"/>
          <w:sz w:val="20"/>
          <w:szCs w:val="20"/>
        </w:rPr>
      </w:pPr>
      <w:r>
        <w:rPr>
          <w:rFonts w:ascii="Calibri" w:eastAsia="Calibri" w:hAnsi="Calibri" w:cstheme="minorHAnsi"/>
          <w:sz w:val="20"/>
          <w:szCs w:val="20"/>
        </w:rPr>
        <w:t xml:space="preserve">celem operacyjnym 31. </w:t>
      </w:r>
      <w:r w:rsidRPr="003D1844">
        <w:rPr>
          <w:rFonts w:ascii="Calibri" w:eastAsia="Calibri" w:hAnsi="Calibri" w:cstheme="minorHAnsi"/>
          <w:sz w:val="20"/>
          <w:szCs w:val="20"/>
        </w:rPr>
        <w:t>Odbudowa gospodarki po COVID-19</w:t>
      </w:r>
    </w:p>
    <w:p w14:paraId="148C7ACB" w14:textId="77777777" w:rsidR="00DF0975" w:rsidRDefault="00DF0975" w:rsidP="00DF0975">
      <w:pPr>
        <w:numPr>
          <w:ilvl w:val="0"/>
          <w:numId w:val="17"/>
        </w:numPr>
        <w:spacing w:before="96" w:after="96" w:line="276" w:lineRule="auto"/>
        <w:ind w:left="1560" w:hanging="357"/>
        <w:jc w:val="both"/>
        <w:rPr>
          <w:rFonts w:ascii="Calibri" w:eastAsia="Calibri" w:hAnsi="Calibri" w:cstheme="minorHAnsi"/>
          <w:sz w:val="20"/>
          <w:szCs w:val="20"/>
        </w:rPr>
      </w:pPr>
      <w:r>
        <w:rPr>
          <w:rFonts w:ascii="Calibri" w:eastAsia="Calibri" w:hAnsi="Calibri" w:cstheme="minorHAnsi"/>
          <w:sz w:val="20"/>
          <w:szCs w:val="20"/>
        </w:rPr>
        <w:t>c</w:t>
      </w:r>
      <w:r w:rsidRPr="00390640">
        <w:rPr>
          <w:rFonts w:ascii="Calibri" w:eastAsia="Calibri" w:hAnsi="Calibri" w:cstheme="minorHAnsi"/>
          <w:sz w:val="20"/>
          <w:szCs w:val="20"/>
        </w:rPr>
        <w:t>el</w:t>
      </w:r>
      <w:r>
        <w:rPr>
          <w:rFonts w:ascii="Calibri" w:eastAsia="Calibri" w:hAnsi="Calibri" w:cstheme="minorHAnsi"/>
          <w:sz w:val="20"/>
          <w:szCs w:val="20"/>
        </w:rPr>
        <w:t>em</w:t>
      </w:r>
      <w:r w:rsidRPr="00390640">
        <w:rPr>
          <w:rFonts w:ascii="Calibri" w:eastAsia="Calibri" w:hAnsi="Calibri" w:cstheme="minorHAnsi"/>
          <w:sz w:val="20"/>
          <w:szCs w:val="20"/>
        </w:rPr>
        <w:t xml:space="preserve"> operacyjny</w:t>
      </w:r>
      <w:r>
        <w:rPr>
          <w:rFonts w:ascii="Calibri" w:eastAsia="Calibri" w:hAnsi="Calibri" w:cstheme="minorHAnsi"/>
          <w:sz w:val="20"/>
          <w:szCs w:val="20"/>
        </w:rPr>
        <w:t>m</w:t>
      </w:r>
      <w:r w:rsidRPr="00390640">
        <w:rPr>
          <w:rFonts w:ascii="Calibri" w:eastAsia="Calibri" w:hAnsi="Calibri" w:cstheme="minorHAnsi"/>
          <w:sz w:val="20"/>
          <w:szCs w:val="20"/>
        </w:rPr>
        <w:t xml:space="preserve"> 3</w:t>
      </w:r>
      <w:r>
        <w:rPr>
          <w:rFonts w:ascii="Calibri" w:eastAsia="Calibri" w:hAnsi="Calibri" w:cstheme="minorHAnsi"/>
          <w:sz w:val="20"/>
          <w:szCs w:val="20"/>
        </w:rPr>
        <w:t>3</w:t>
      </w:r>
      <w:r w:rsidRPr="00390640">
        <w:rPr>
          <w:rFonts w:ascii="Calibri" w:eastAsia="Calibri" w:hAnsi="Calibri" w:cstheme="minorHAnsi"/>
          <w:sz w:val="20"/>
          <w:szCs w:val="20"/>
        </w:rPr>
        <w:t>. Rozwój przedsiębiorczości</w:t>
      </w:r>
    </w:p>
    <w:p w14:paraId="6C4F70EB" w14:textId="77777777" w:rsidR="00DF0975" w:rsidRDefault="00DF0975" w:rsidP="00DF0975">
      <w:pPr>
        <w:numPr>
          <w:ilvl w:val="0"/>
          <w:numId w:val="17"/>
        </w:numPr>
        <w:spacing w:before="96" w:after="96" w:line="276" w:lineRule="auto"/>
        <w:ind w:left="1560" w:hanging="357"/>
        <w:jc w:val="both"/>
        <w:rPr>
          <w:rFonts w:ascii="Calibri" w:eastAsia="Calibri" w:hAnsi="Calibri" w:cstheme="minorHAnsi"/>
          <w:sz w:val="20"/>
          <w:szCs w:val="20"/>
        </w:rPr>
      </w:pPr>
      <w:r>
        <w:rPr>
          <w:rFonts w:ascii="Calibri" w:eastAsia="Calibri" w:hAnsi="Calibri" w:cstheme="minorHAnsi"/>
          <w:sz w:val="20"/>
          <w:szCs w:val="20"/>
        </w:rPr>
        <w:t>celem operacyjnym 3</w:t>
      </w:r>
      <w:r w:rsidRPr="00DF1CBB">
        <w:rPr>
          <w:rFonts w:ascii="Calibri" w:eastAsia="Calibri" w:hAnsi="Calibri" w:cstheme="minorHAnsi"/>
          <w:sz w:val="20"/>
          <w:szCs w:val="20"/>
        </w:rPr>
        <w:t>4. Rozwój sektora rolno</w:t>
      </w:r>
      <w:r>
        <w:rPr>
          <w:rFonts w:ascii="Calibri" w:eastAsia="Calibri" w:hAnsi="Calibri" w:cstheme="minorHAnsi"/>
          <w:sz w:val="20"/>
          <w:szCs w:val="20"/>
        </w:rPr>
        <w:t>-</w:t>
      </w:r>
      <w:r w:rsidRPr="00DF1CBB">
        <w:rPr>
          <w:rFonts w:ascii="Calibri" w:eastAsia="Calibri" w:hAnsi="Calibri" w:cstheme="minorHAnsi"/>
          <w:sz w:val="20"/>
          <w:szCs w:val="20"/>
        </w:rPr>
        <w:t>spożywczego</w:t>
      </w:r>
    </w:p>
    <w:p w14:paraId="3EABE9E6" w14:textId="77777777" w:rsidR="00DF0975" w:rsidRDefault="00DF0975" w:rsidP="00DF0975">
      <w:pPr>
        <w:numPr>
          <w:ilvl w:val="0"/>
          <w:numId w:val="17"/>
        </w:numPr>
        <w:spacing w:before="96" w:after="96" w:line="276" w:lineRule="auto"/>
        <w:ind w:left="1560" w:hanging="357"/>
        <w:jc w:val="both"/>
        <w:rPr>
          <w:rFonts w:ascii="Calibri" w:eastAsia="Calibri" w:hAnsi="Calibri" w:cstheme="minorHAnsi"/>
          <w:sz w:val="20"/>
          <w:szCs w:val="20"/>
        </w:rPr>
      </w:pPr>
      <w:r>
        <w:rPr>
          <w:rFonts w:ascii="Calibri" w:eastAsia="Calibri" w:hAnsi="Calibri" w:cstheme="minorHAnsi"/>
          <w:sz w:val="20"/>
          <w:szCs w:val="20"/>
        </w:rPr>
        <w:t xml:space="preserve">celem operacyjnym </w:t>
      </w:r>
      <w:r w:rsidRPr="00DF1CBB">
        <w:rPr>
          <w:rFonts w:ascii="Calibri" w:eastAsia="Calibri" w:hAnsi="Calibri" w:cstheme="minorHAnsi"/>
          <w:sz w:val="20"/>
          <w:szCs w:val="20"/>
        </w:rPr>
        <w:t>35. Rozwój turystyki</w:t>
      </w:r>
    </w:p>
    <w:p w14:paraId="6438E037" w14:textId="77777777" w:rsidR="00DF0975" w:rsidRPr="00390640" w:rsidRDefault="00DF0975" w:rsidP="00DF0975">
      <w:pPr>
        <w:numPr>
          <w:ilvl w:val="0"/>
          <w:numId w:val="17"/>
        </w:numPr>
        <w:spacing w:before="96" w:after="96" w:line="276" w:lineRule="auto"/>
        <w:ind w:left="1560" w:hanging="357"/>
        <w:jc w:val="both"/>
        <w:rPr>
          <w:rFonts w:ascii="Calibri" w:eastAsia="Calibri" w:hAnsi="Calibri" w:cstheme="minorHAnsi"/>
          <w:sz w:val="20"/>
          <w:szCs w:val="20"/>
        </w:rPr>
      </w:pPr>
      <w:r>
        <w:rPr>
          <w:rFonts w:ascii="Calibri" w:eastAsia="Calibri" w:hAnsi="Calibri" w:cstheme="minorHAnsi"/>
          <w:sz w:val="20"/>
          <w:szCs w:val="20"/>
        </w:rPr>
        <w:t>celem operacyjnym 37.</w:t>
      </w:r>
      <w:r w:rsidRPr="00DF1CBB">
        <w:rPr>
          <w:rFonts w:ascii="Calibri" w:eastAsia="Calibri" w:hAnsi="Calibri" w:cstheme="minorHAnsi"/>
          <w:sz w:val="20"/>
          <w:szCs w:val="20"/>
        </w:rPr>
        <w:t xml:space="preserve"> Nowoczesny rynek pracy</w:t>
      </w:r>
    </w:p>
    <w:p w14:paraId="74FE78A4" w14:textId="77777777" w:rsidR="00DF0975" w:rsidRPr="00390640" w:rsidRDefault="00DF0975" w:rsidP="00DF0975">
      <w:pPr>
        <w:numPr>
          <w:ilvl w:val="0"/>
          <w:numId w:val="14"/>
        </w:numPr>
        <w:spacing w:before="96" w:after="96" w:line="276" w:lineRule="auto"/>
        <w:ind w:left="709" w:hanging="357"/>
        <w:jc w:val="both"/>
        <w:rPr>
          <w:rFonts w:ascii="Calibri" w:eastAsia="Calibri" w:hAnsi="Calibri" w:cstheme="minorHAnsi"/>
          <w:b/>
          <w:bCs/>
          <w:i/>
          <w:iCs/>
        </w:rPr>
      </w:pPr>
      <w:r>
        <w:rPr>
          <w:rFonts w:ascii="Calibri" w:eastAsia="Calibri" w:hAnsi="Calibri" w:cstheme="minorHAnsi"/>
          <w:b/>
          <w:bCs/>
          <w:i/>
          <w:iCs/>
        </w:rPr>
        <w:t>c</w:t>
      </w:r>
      <w:r w:rsidRPr="00390640">
        <w:rPr>
          <w:rFonts w:ascii="Calibri" w:eastAsia="Calibri" w:hAnsi="Calibri" w:cstheme="minorHAnsi"/>
          <w:b/>
          <w:bCs/>
          <w:i/>
          <w:iCs/>
        </w:rPr>
        <w:t>el</w:t>
      </w:r>
      <w:r>
        <w:rPr>
          <w:rFonts w:ascii="Calibri" w:eastAsia="Calibri" w:hAnsi="Calibri" w:cstheme="minorHAnsi"/>
          <w:b/>
          <w:bCs/>
          <w:i/>
          <w:iCs/>
        </w:rPr>
        <w:t>em</w:t>
      </w:r>
      <w:r w:rsidRPr="00390640">
        <w:rPr>
          <w:rFonts w:ascii="Calibri" w:eastAsia="Calibri" w:hAnsi="Calibri" w:cstheme="minorHAnsi"/>
          <w:b/>
          <w:bCs/>
          <w:i/>
          <w:iCs/>
        </w:rPr>
        <w:t xml:space="preserve"> główny</w:t>
      </w:r>
      <w:r>
        <w:rPr>
          <w:rFonts w:ascii="Calibri" w:eastAsia="Calibri" w:hAnsi="Calibri" w:cstheme="minorHAnsi"/>
          <w:b/>
          <w:bCs/>
          <w:i/>
          <w:iCs/>
        </w:rPr>
        <w:t>m</w:t>
      </w:r>
      <w:r w:rsidRPr="00390640">
        <w:rPr>
          <w:rFonts w:ascii="Calibri" w:eastAsia="Calibri" w:hAnsi="Calibri" w:cstheme="minorHAnsi"/>
          <w:b/>
          <w:bCs/>
          <w:i/>
          <w:iCs/>
        </w:rPr>
        <w:t xml:space="preserve"> 4. Dostępna przestrzeń i czyste środowisko</w:t>
      </w:r>
    </w:p>
    <w:p w14:paraId="61672389" w14:textId="77777777" w:rsidR="00DF0975" w:rsidRPr="00390640" w:rsidRDefault="00DF0975" w:rsidP="00DF0975">
      <w:pPr>
        <w:numPr>
          <w:ilvl w:val="0"/>
          <w:numId w:val="17"/>
        </w:numPr>
        <w:spacing w:before="96" w:after="96" w:line="276" w:lineRule="auto"/>
        <w:ind w:left="1560"/>
        <w:contextualSpacing/>
        <w:jc w:val="both"/>
        <w:rPr>
          <w:rFonts w:ascii="Calibri" w:eastAsia="Calibri" w:hAnsi="Calibri" w:cstheme="minorHAnsi"/>
          <w:sz w:val="20"/>
          <w:szCs w:val="20"/>
        </w:rPr>
      </w:pPr>
      <w:r>
        <w:rPr>
          <w:rFonts w:ascii="Calibri" w:eastAsia="Calibri" w:hAnsi="Calibri" w:cstheme="minorHAnsi"/>
          <w:sz w:val="20"/>
          <w:szCs w:val="20"/>
        </w:rPr>
        <w:t>c</w:t>
      </w:r>
      <w:r w:rsidRPr="00390640">
        <w:rPr>
          <w:rFonts w:ascii="Calibri" w:eastAsia="Calibri" w:hAnsi="Calibri" w:cstheme="minorHAnsi"/>
          <w:sz w:val="20"/>
          <w:szCs w:val="20"/>
        </w:rPr>
        <w:t>el</w:t>
      </w:r>
      <w:r>
        <w:rPr>
          <w:rFonts w:ascii="Calibri" w:eastAsia="Calibri" w:hAnsi="Calibri" w:cstheme="minorHAnsi"/>
          <w:sz w:val="20"/>
          <w:szCs w:val="20"/>
        </w:rPr>
        <w:t>e</w:t>
      </w:r>
      <w:r w:rsidRPr="00390640">
        <w:rPr>
          <w:rFonts w:ascii="Calibri" w:eastAsia="Calibri" w:hAnsi="Calibri" w:cstheme="minorHAnsi"/>
          <w:sz w:val="20"/>
          <w:szCs w:val="20"/>
        </w:rPr>
        <w:t xml:space="preserve"> operacyjny</w:t>
      </w:r>
      <w:r>
        <w:rPr>
          <w:rFonts w:ascii="Calibri" w:eastAsia="Calibri" w:hAnsi="Calibri" w:cstheme="minorHAnsi"/>
          <w:sz w:val="20"/>
          <w:szCs w:val="20"/>
        </w:rPr>
        <w:t>m</w:t>
      </w:r>
      <w:r w:rsidRPr="00390640">
        <w:rPr>
          <w:rFonts w:ascii="Calibri" w:eastAsia="Calibri" w:hAnsi="Calibri" w:cstheme="minorHAnsi"/>
          <w:sz w:val="20"/>
          <w:szCs w:val="20"/>
        </w:rPr>
        <w:t xml:space="preserve"> 41. Infrastruktura rozwoju społecznego</w:t>
      </w:r>
    </w:p>
    <w:p w14:paraId="4CCB37A1" w14:textId="77777777" w:rsidR="00DF0975" w:rsidRDefault="00DF0975" w:rsidP="00DF0975">
      <w:pPr>
        <w:numPr>
          <w:ilvl w:val="0"/>
          <w:numId w:val="17"/>
        </w:numPr>
        <w:spacing w:before="96" w:after="96" w:line="276" w:lineRule="auto"/>
        <w:ind w:left="1560"/>
        <w:contextualSpacing/>
        <w:jc w:val="both"/>
        <w:rPr>
          <w:rFonts w:ascii="Calibri" w:eastAsia="Calibri" w:hAnsi="Calibri" w:cstheme="minorHAnsi"/>
          <w:sz w:val="20"/>
          <w:szCs w:val="20"/>
        </w:rPr>
      </w:pPr>
      <w:r>
        <w:rPr>
          <w:rFonts w:ascii="Calibri" w:eastAsia="Calibri" w:hAnsi="Calibri" w:cstheme="minorHAnsi"/>
          <w:sz w:val="20"/>
          <w:szCs w:val="20"/>
        </w:rPr>
        <w:t>c</w:t>
      </w:r>
      <w:r w:rsidRPr="00390640">
        <w:rPr>
          <w:rFonts w:ascii="Calibri" w:eastAsia="Calibri" w:hAnsi="Calibri" w:cstheme="minorHAnsi"/>
          <w:sz w:val="20"/>
          <w:szCs w:val="20"/>
        </w:rPr>
        <w:t>el</w:t>
      </w:r>
      <w:r>
        <w:rPr>
          <w:rFonts w:ascii="Calibri" w:eastAsia="Calibri" w:hAnsi="Calibri" w:cstheme="minorHAnsi"/>
          <w:sz w:val="20"/>
          <w:szCs w:val="20"/>
        </w:rPr>
        <w:t>em</w:t>
      </w:r>
      <w:r w:rsidRPr="00390640">
        <w:rPr>
          <w:rFonts w:ascii="Calibri" w:eastAsia="Calibri" w:hAnsi="Calibri" w:cstheme="minorHAnsi"/>
          <w:sz w:val="20"/>
          <w:szCs w:val="20"/>
        </w:rPr>
        <w:t xml:space="preserve"> operacyjny</w:t>
      </w:r>
      <w:r>
        <w:rPr>
          <w:rFonts w:ascii="Calibri" w:eastAsia="Calibri" w:hAnsi="Calibri" w:cstheme="minorHAnsi"/>
          <w:sz w:val="20"/>
          <w:szCs w:val="20"/>
        </w:rPr>
        <w:t>m</w:t>
      </w:r>
      <w:r w:rsidRPr="00390640">
        <w:rPr>
          <w:rFonts w:ascii="Calibri" w:eastAsia="Calibri" w:hAnsi="Calibri" w:cstheme="minorHAnsi"/>
          <w:sz w:val="20"/>
          <w:szCs w:val="20"/>
        </w:rPr>
        <w:t xml:space="preserve"> 42. Środowisko przyrodnicze</w:t>
      </w:r>
    </w:p>
    <w:p w14:paraId="2B21F4CE" w14:textId="77777777" w:rsidR="00DF0975" w:rsidRDefault="00DF0975" w:rsidP="00DF0975">
      <w:pPr>
        <w:numPr>
          <w:ilvl w:val="0"/>
          <w:numId w:val="17"/>
        </w:numPr>
        <w:spacing w:before="96" w:after="96" w:line="276" w:lineRule="auto"/>
        <w:ind w:left="1560"/>
        <w:contextualSpacing/>
        <w:jc w:val="both"/>
        <w:rPr>
          <w:rFonts w:ascii="Calibri" w:eastAsia="Calibri" w:hAnsi="Calibri" w:cstheme="minorHAnsi"/>
          <w:sz w:val="20"/>
          <w:szCs w:val="20"/>
        </w:rPr>
      </w:pPr>
      <w:r>
        <w:rPr>
          <w:rFonts w:ascii="Calibri" w:eastAsia="Calibri" w:hAnsi="Calibri" w:cstheme="minorHAnsi"/>
          <w:sz w:val="20"/>
          <w:szCs w:val="20"/>
        </w:rPr>
        <w:lastRenderedPageBreak/>
        <w:t>celem operacyjnym 43. Przestrzeń kulturowa</w:t>
      </w:r>
    </w:p>
    <w:p w14:paraId="50B94A18" w14:textId="77777777" w:rsidR="00DF0975" w:rsidRPr="00390640" w:rsidRDefault="00DF0975" w:rsidP="00DF0975">
      <w:pPr>
        <w:numPr>
          <w:ilvl w:val="0"/>
          <w:numId w:val="17"/>
        </w:numPr>
        <w:spacing w:before="96" w:after="96" w:line="276" w:lineRule="auto"/>
        <w:ind w:left="1560"/>
        <w:contextualSpacing/>
        <w:jc w:val="both"/>
        <w:rPr>
          <w:rFonts w:ascii="Calibri" w:eastAsia="Calibri" w:hAnsi="Calibri" w:cstheme="minorHAnsi"/>
          <w:sz w:val="20"/>
          <w:szCs w:val="20"/>
        </w:rPr>
      </w:pPr>
      <w:r>
        <w:rPr>
          <w:rFonts w:ascii="Calibri" w:eastAsia="Calibri" w:hAnsi="Calibri" w:cstheme="minorHAnsi"/>
          <w:sz w:val="20"/>
          <w:szCs w:val="20"/>
        </w:rPr>
        <w:t>celem operacyjnym 44. Przestrzeń dla gospodarki</w:t>
      </w:r>
    </w:p>
    <w:p w14:paraId="6F5C4A97" w14:textId="77777777" w:rsidR="00DF0975" w:rsidRPr="00390640" w:rsidRDefault="00DF0975" w:rsidP="00DF0975">
      <w:pPr>
        <w:numPr>
          <w:ilvl w:val="0"/>
          <w:numId w:val="17"/>
        </w:numPr>
        <w:spacing w:before="96" w:after="96" w:line="276" w:lineRule="auto"/>
        <w:ind w:left="1560"/>
        <w:contextualSpacing/>
        <w:jc w:val="both"/>
        <w:rPr>
          <w:rFonts w:ascii="Calibri" w:eastAsia="Calibri" w:hAnsi="Calibri" w:cstheme="minorHAnsi"/>
          <w:sz w:val="20"/>
          <w:szCs w:val="20"/>
        </w:rPr>
      </w:pPr>
      <w:r>
        <w:rPr>
          <w:rFonts w:ascii="Calibri" w:eastAsia="Calibri" w:hAnsi="Calibri" w:cstheme="minorHAnsi"/>
          <w:sz w:val="20"/>
          <w:szCs w:val="20"/>
        </w:rPr>
        <w:t>c</w:t>
      </w:r>
      <w:r w:rsidRPr="00390640">
        <w:rPr>
          <w:rFonts w:ascii="Calibri" w:eastAsia="Calibri" w:hAnsi="Calibri" w:cstheme="minorHAnsi"/>
          <w:sz w:val="20"/>
          <w:szCs w:val="20"/>
        </w:rPr>
        <w:t>el</w:t>
      </w:r>
      <w:r>
        <w:rPr>
          <w:rFonts w:ascii="Calibri" w:eastAsia="Calibri" w:hAnsi="Calibri" w:cstheme="minorHAnsi"/>
          <w:sz w:val="20"/>
          <w:szCs w:val="20"/>
        </w:rPr>
        <w:t>em</w:t>
      </w:r>
      <w:r w:rsidRPr="00390640">
        <w:rPr>
          <w:rFonts w:ascii="Calibri" w:eastAsia="Calibri" w:hAnsi="Calibri" w:cstheme="minorHAnsi"/>
          <w:sz w:val="20"/>
          <w:szCs w:val="20"/>
        </w:rPr>
        <w:t xml:space="preserve"> operacyjny</w:t>
      </w:r>
      <w:r>
        <w:rPr>
          <w:rFonts w:ascii="Calibri" w:eastAsia="Calibri" w:hAnsi="Calibri" w:cstheme="minorHAnsi"/>
          <w:sz w:val="20"/>
          <w:szCs w:val="20"/>
        </w:rPr>
        <w:t>m</w:t>
      </w:r>
      <w:r w:rsidRPr="00390640">
        <w:rPr>
          <w:rFonts w:ascii="Calibri" w:eastAsia="Calibri" w:hAnsi="Calibri" w:cstheme="minorHAnsi"/>
          <w:sz w:val="20"/>
          <w:szCs w:val="20"/>
        </w:rPr>
        <w:t xml:space="preserve"> 45. Infrastruktura transportu</w:t>
      </w:r>
    </w:p>
    <w:p w14:paraId="42A674D2" w14:textId="77777777" w:rsidR="00DF0975" w:rsidRPr="00390640" w:rsidRDefault="00DF0975" w:rsidP="00DF0975">
      <w:pPr>
        <w:numPr>
          <w:ilvl w:val="0"/>
          <w:numId w:val="17"/>
        </w:numPr>
        <w:spacing w:before="96" w:after="96" w:line="276" w:lineRule="auto"/>
        <w:ind w:left="1560"/>
        <w:contextualSpacing/>
        <w:jc w:val="both"/>
        <w:rPr>
          <w:rFonts w:ascii="Calibri" w:eastAsia="Calibri" w:hAnsi="Calibri" w:cstheme="minorHAnsi"/>
          <w:sz w:val="20"/>
          <w:szCs w:val="20"/>
        </w:rPr>
      </w:pPr>
      <w:r>
        <w:rPr>
          <w:rFonts w:ascii="Calibri" w:eastAsia="Calibri" w:hAnsi="Calibri" w:cstheme="minorHAnsi"/>
          <w:sz w:val="20"/>
          <w:szCs w:val="20"/>
        </w:rPr>
        <w:t>c</w:t>
      </w:r>
      <w:r w:rsidRPr="00390640">
        <w:rPr>
          <w:rFonts w:ascii="Calibri" w:eastAsia="Calibri" w:hAnsi="Calibri" w:cstheme="minorHAnsi"/>
          <w:sz w:val="20"/>
          <w:szCs w:val="20"/>
        </w:rPr>
        <w:t>el</w:t>
      </w:r>
      <w:r>
        <w:rPr>
          <w:rFonts w:ascii="Calibri" w:eastAsia="Calibri" w:hAnsi="Calibri" w:cstheme="minorHAnsi"/>
          <w:sz w:val="20"/>
          <w:szCs w:val="20"/>
        </w:rPr>
        <w:t>em</w:t>
      </w:r>
      <w:r w:rsidRPr="00390640">
        <w:rPr>
          <w:rFonts w:ascii="Calibri" w:eastAsia="Calibri" w:hAnsi="Calibri" w:cstheme="minorHAnsi"/>
          <w:sz w:val="20"/>
          <w:szCs w:val="20"/>
        </w:rPr>
        <w:t xml:space="preserve"> operacyjny</w:t>
      </w:r>
      <w:r>
        <w:rPr>
          <w:rFonts w:ascii="Calibri" w:eastAsia="Calibri" w:hAnsi="Calibri" w:cstheme="minorHAnsi"/>
          <w:sz w:val="20"/>
          <w:szCs w:val="20"/>
        </w:rPr>
        <w:t>m</w:t>
      </w:r>
      <w:r w:rsidRPr="00390640">
        <w:rPr>
          <w:rFonts w:ascii="Calibri" w:eastAsia="Calibri" w:hAnsi="Calibri" w:cstheme="minorHAnsi"/>
          <w:sz w:val="20"/>
          <w:szCs w:val="20"/>
        </w:rPr>
        <w:t xml:space="preserve"> 46. Infrastruktura techniczna</w:t>
      </w:r>
    </w:p>
    <w:p w14:paraId="06DC80C6" w14:textId="77777777" w:rsidR="00DF0975" w:rsidRPr="00390640" w:rsidRDefault="00DF0975" w:rsidP="00DF0975">
      <w:pPr>
        <w:numPr>
          <w:ilvl w:val="0"/>
          <w:numId w:val="17"/>
        </w:numPr>
        <w:spacing w:before="96" w:after="96" w:line="276" w:lineRule="auto"/>
        <w:ind w:left="1560"/>
        <w:contextualSpacing/>
        <w:jc w:val="both"/>
        <w:rPr>
          <w:rFonts w:ascii="Calibri" w:eastAsia="Calibri" w:hAnsi="Calibri" w:cstheme="minorHAnsi"/>
          <w:sz w:val="20"/>
          <w:szCs w:val="20"/>
        </w:rPr>
      </w:pPr>
      <w:r>
        <w:rPr>
          <w:rFonts w:ascii="Calibri" w:eastAsia="Calibri" w:hAnsi="Calibri" w:cstheme="minorHAnsi"/>
          <w:sz w:val="20"/>
          <w:szCs w:val="20"/>
        </w:rPr>
        <w:t>c</w:t>
      </w:r>
      <w:r w:rsidRPr="00390640">
        <w:rPr>
          <w:rFonts w:ascii="Calibri" w:eastAsia="Calibri" w:hAnsi="Calibri" w:cstheme="minorHAnsi"/>
          <w:sz w:val="20"/>
          <w:szCs w:val="20"/>
        </w:rPr>
        <w:t>el</w:t>
      </w:r>
      <w:r>
        <w:rPr>
          <w:rFonts w:ascii="Calibri" w:eastAsia="Calibri" w:hAnsi="Calibri" w:cstheme="minorHAnsi"/>
          <w:sz w:val="20"/>
          <w:szCs w:val="20"/>
        </w:rPr>
        <w:t>em</w:t>
      </w:r>
      <w:r w:rsidRPr="00390640">
        <w:rPr>
          <w:rFonts w:ascii="Calibri" w:eastAsia="Calibri" w:hAnsi="Calibri" w:cstheme="minorHAnsi"/>
          <w:sz w:val="20"/>
          <w:szCs w:val="20"/>
        </w:rPr>
        <w:t xml:space="preserve"> operacyjny</w:t>
      </w:r>
      <w:r>
        <w:rPr>
          <w:rFonts w:ascii="Calibri" w:eastAsia="Calibri" w:hAnsi="Calibri" w:cstheme="minorHAnsi"/>
          <w:sz w:val="20"/>
          <w:szCs w:val="20"/>
        </w:rPr>
        <w:t xml:space="preserve">m </w:t>
      </w:r>
      <w:r w:rsidRPr="00390640">
        <w:rPr>
          <w:rFonts w:ascii="Calibri" w:eastAsia="Calibri" w:hAnsi="Calibri" w:cstheme="minorHAnsi"/>
          <w:sz w:val="20"/>
          <w:szCs w:val="20"/>
        </w:rPr>
        <w:t>47. Czysta energia i bezpieczeństwo energetyczne</w:t>
      </w:r>
    </w:p>
    <w:p w14:paraId="5444CF4C" w14:textId="77777777" w:rsidR="00DF0975" w:rsidRPr="00390640" w:rsidRDefault="00DF0975" w:rsidP="00DF0975">
      <w:pPr>
        <w:numPr>
          <w:ilvl w:val="0"/>
          <w:numId w:val="17"/>
        </w:numPr>
        <w:spacing w:before="96" w:after="96" w:line="276" w:lineRule="auto"/>
        <w:ind w:left="1560" w:hanging="357"/>
        <w:jc w:val="both"/>
        <w:rPr>
          <w:rFonts w:ascii="Calibri" w:eastAsia="Calibri" w:hAnsi="Calibri" w:cstheme="minorHAnsi"/>
          <w:sz w:val="20"/>
          <w:szCs w:val="20"/>
        </w:rPr>
      </w:pPr>
      <w:r>
        <w:rPr>
          <w:rFonts w:ascii="Calibri" w:eastAsia="Calibri" w:hAnsi="Calibri" w:cstheme="minorHAnsi"/>
          <w:sz w:val="20"/>
          <w:szCs w:val="20"/>
        </w:rPr>
        <w:t>c</w:t>
      </w:r>
      <w:r w:rsidRPr="00390640">
        <w:rPr>
          <w:rFonts w:ascii="Calibri" w:eastAsia="Calibri" w:hAnsi="Calibri" w:cstheme="minorHAnsi"/>
          <w:sz w:val="20"/>
          <w:szCs w:val="20"/>
        </w:rPr>
        <w:t>el</w:t>
      </w:r>
      <w:r>
        <w:rPr>
          <w:rFonts w:ascii="Calibri" w:eastAsia="Calibri" w:hAnsi="Calibri" w:cstheme="minorHAnsi"/>
          <w:sz w:val="20"/>
          <w:szCs w:val="20"/>
        </w:rPr>
        <w:t>em</w:t>
      </w:r>
      <w:r w:rsidRPr="00390640">
        <w:rPr>
          <w:rFonts w:ascii="Calibri" w:eastAsia="Calibri" w:hAnsi="Calibri" w:cstheme="minorHAnsi"/>
          <w:sz w:val="20"/>
          <w:szCs w:val="20"/>
        </w:rPr>
        <w:t xml:space="preserve"> operacyjny</w:t>
      </w:r>
      <w:r>
        <w:rPr>
          <w:rFonts w:ascii="Calibri" w:eastAsia="Calibri" w:hAnsi="Calibri" w:cstheme="minorHAnsi"/>
          <w:sz w:val="20"/>
          <w:szCs w:val="20"/>
        </w:rPr>
        <w:t>m</w:t>
      </w:r>
      <w:r w:rsidRPr="00390640">
        <w:rPr>
          <w:rFonts w:ascii="Calibri" w:eastAsia="Calibri" w:hAnsi="Calibri" w:cstheme="minorHAnsi"/>
          <w:sz w:val="20"/>
          <w:szCs w:val="20"/>
        </w:rPr>
        <w:t xml:space="preserve"> 48. Potencjały endogeniczne</w:t>
      </w:r>
    </w:p>
    <w:p w14:paraId="6ED16641" w14:textId="77777777" w:rsidR="00DF0975" w:rsidRPr="00390640" w:rsidRDefault="00DF0975" w:rsidP="00DF0975">
      <w:pPr>
        <w:numPr>
          <w:ilvl w:val="0"/>
          <w:numId w:val="14"/>
        </w:numPr>
        <w:spacing w:before="96" w:after="96" w:line="276" w:lineRule="auto"/>
        <w:ind w:left="709" w:hanging="357"/>
        <w:jc w:val="both"/>
        <w:rPr>
          <w:rFonts w:ascii="Calibri" w:eastAsia="Calibri" w:hAnsi="Calibri" w:cstheme="minorHAnsi"/>
          <w:b/>
          <w:bCs/>
          <w:i/>
          <w:iCs/>
        </w:rPr>
      </w:pPr>
      <w:r>
        <w:rPr>
          <w:rFonts w:ascii="Calibri" w:eastAsia="Calibri" w:hAnsi="Calibri" w:cstheme="minorHAnsi"/>
          <w:b/>
          <w:bCs/>
          <w:i/>
          <w:iCs/>
        </w:rPr>
        <w:t>c</w:t>
      </w:r>
      <w:r w:rsidRPr="00390640">
        <w:rPr>
          <w:rFonts w:ascii="Calibri" w:eastAsia="Calibri" w:hAnsi="Calibri" w:cstheme="minorHAnsi"/>
          <w:b/>
          <w:bCs/>
          <w:i/>
          <w:iCs/>
        </w:rPr>
        <w:t>el</w:t>
      </w:r>
      <w:r>
        <w:rPr>
          <w:rFonts w:ascii="Calibri" w:eastAsia="Calibri" w:hAnsi="Calibri" w:cstheme="minorHAnsi"/>
          <w:b/>
          <w:bCs/>
          <w:i/>
          <w:iCs/>
        </w:rPr>
        <w:t>em</w:t>
      </w:r>
      <w:r w:rsidRPr="00390640">
        <w:rPr>
          <w:rFonts w:ascii="Calibri" w:eastAsia="Calibri" w:hAnsi="Calibri" w:cstheme="minorHAnsi"/>
          <w:b/>
          <w:bCs/>
          <w:i/>
          <w:iCs/>
        </w:rPr>
        <w:t xml:space="preserve"> główny</w:t>
      </w:r>
      <w:r>
        <w:rPr>
          <w:rFonts w:ascii="Calibri" w:eastAsia="Calibri" w:hAnsi="Calibri" w:cstheme="minorHAnsi"/>
          <w:b/>
          <w:bCs/>
          <w:i/>
          <w:iCs/>
        </w:rPr>
        <w:t>m</w:t>
      </w:r>
      <w:r w:rsidRPr="00390640">
        <w:rPr>
          <w:rFonts w:ascii="Calibri" w:eastAsia="Calibri" w:hAnsi="Calibri" w:cstheme="minorHAnsi"/>
          <w:b/>
          <w:bCs/>
          <w:i/>
          <w:iCs/>
        </w:rPr>
        <w:t xml:space="preserve"> 5. Spójne i bezpieczne województwo</w:t>
      </w:r>
    </w:p>
    <w:p w14:paraId="724CCF09" w14:textId="77777777" w:rsidR="00DF0975" w:rsidRPr="00556328" w:rsidRDefault="00DF0975" w:rsidP="00DF0975">
      <w:pPr>
        <w:pStyle w:val="Akapitzlist"/>
        <w:numPr>
          <w:ilvl w:val="0"/>
          <w:numId w:val="45"/>
        </w:numPr>
        <w:spacing w:before="96" w:after="96"/>
        <w:ind w:left="1560"/>
        <w:jc w:val="both"/>
        <w:rPr>
          <w:rFonts w:cstheme="minorHAnsi"/>
          <w:sz w:val="20"/>
          <w:szCs w:val="20"/>
        </w:rPr>
      </w:pPr>
      <w:r w:rsidRPr="00556328">
        <w:rPr>
          <w:rFonts w:cstheme="minorHAnsi"/>
          <w:sz w:val="20"/>
          <w:szCs w:val="20"/>
        </w:rPr>
        <w:t>celem operacyjnym 51. Transport publiczny</w:t>
      </w:r>
    </w:p>
    <w:p w14:paraId="07AF7D31" w14:textId="77777777" w:rsidR="00DF0975" w:rsidRPr="00390640" w:rsidRDefault="00DF0975" w:rsidP="00DF0975">
      <w:pPr>
        <w:numPr>
          <w:ilvl w:val="0"/>
          <w:numId w:val="18"/>
        </w:numPr>
        <w:spacing w:before="96" w:after="96" w:line="276" w:lineRule="auto"/>
        <w:ind w:left="1560"/>
        <w:contextualSpacing/>
        <w:jc w:val="both"/>
        <w:rPr>
          <w:rFonts w:ascii="Calibri" w:eastAsia="Calibri" w:hAnsi="Calibri" w:cstheme="minorHAnsi"/>
          <w:sz w:val="20"/>
          <w:szCs w:val="20"/>
        </w:rPr>
      </w:pPr>
      <w:r>
        <w:rPr>
          <w:rFonts w:ascii="Calibri" w:eastAsia="Calibri" w:hAnsi="Calibri" w:cstheme="minorHAnsi"/>
          <w:sz w:val="20"/>
          <w:szCs w:val="20"/>
        </w:rPr>
        <w:t>c</w:t>
      </w:r>
      <w:r w:rsidRPr="00390640">
        <w:rPr>
          <w:rFonts w:ascii="Calibri" w:eastAsia="Calibri" w:hAnsi="Calibri" w:cstheme="minorHAnsi"/>
          <w:sz w:val="20"/>
          <w:szCs w:val="20"/>
        </w:rPr>
        <w:t>el</w:t>
      </w:r>
      <w:r>
        <w:rPr>
          <w:rFonts w:ascii="Calibri" w:eastAsia="Calibri" w:hAnsi="Calibri" w:cstheme="minorHAnsi"/>
          <w:sz w:val="20"/>
          <w:szCs w:val="20"/>
        </w:rPr>
        <w:t>em</w:t>
      </w:r>
      <w:r w:rsidRPr="00390640">
        <w:rPr>
          <w:rFonts w:ascii="Calibri" w:eastAsia="Calibri" w:hAnsi="Calibri" w:cstheme="minorHAnsi"/>
          <w:sz w:val="20"/>
          <w:szCs w:val="20"/>
        </w:rPr>
        <w:t xml:space="preserve"> operacyjny</w:t>
      </w:r>
      <w:r>
        <w:rPr>
          <w:rFonts w:ascii="Calibri" w:eastAsia="Calibri" w:hAnsi="Calibri" w:cstheme="minorHAnsi"/>
          <w:sz w:val="20"/>
          <w:szCs w:val="20"/>
        </w:rPr>
        <w:t>m</w:t>
      </w:r>
      <w:r w:rsidRPr="00390640">
        <w:rPr>
          <w:rFonts w:ascii="Calibri" w:eastAsia="Calibri" w:hAnsi="Calibri" w:cstheme="minorHAnsi"/>
          <w:sz w:val="20"/>
          <w:szCs w:val="20"/>
        </w:rPr>
        <w:t xml:space="preserve"> 52. Cyfryzacja</w:t>
      </w:r>
    </w:p>
    <w:p w14:paraId="72626A15" w14:textId="77777777" w:rsidR="00DF0975" w:rsidRDefault="00DF0975" w:rsidP="00DF0975">
      <w:pPr>
        <w:numPr>
          <w:ilvl w:val="0"/>
          <w:numId w:val="18"/>
        </w:numPr>
        <w:spacing w:before="96" w:after="96" w:line="276" w:lineRule="auto"/>
        <w:ind w:left="1560" w:hanging="357"/>
        <w:jc w:val="both"/>
        <w:rPr>
          <w:rFonts w:ascii="Calibri" w:eastAsia="Calibri" w:hAnsi="Calibri" w:cstheme="minorHAnsi"/>
          <w:sz w:val="20"/>
          <w:szCs w:val="20"/>
        </w:rPr>
      </w:pPr>
      <w:r>
        <w:rPr>
          <w:rFonts w:ascii="Calibri" w:eastAsia="Calibri" w:hAnsi="Calibri" w:cstheme="minorHAnsi"/>
          <w:sz w:val="20"/>
          <w:szCs w:val="20"/>
        </w:rPr>
        <w:t>c</w:t>
      </w:r>
      <w:r w:rsidRPr="00390640">
        <w:rPr>
          <w:rFonts w:ascii="Calibri" w:eastAsia="Calibri" w:hAnsi="Calibri" w:cstheme="minorHAnsi"/>
          <w:sz w:val="20"/>
          <w:szCs w:val="20"/>
        </w:rPr>
        <w:t>el</w:t>
      </w:r>
      <w:r>
        <w:rPr>
          <w:rFonts w:ascii="Calibri" w:eastAsia="Calibri" w:hAnsi="Calibri" w:cstheme="minorHAnsi"/>
          <w:sz w:val="20"/>
          <w:szCs w:val="20"/>
        </w:rPr>
        <w:t>em</w:t>
      </w:r>
      <w:r w:rsidRPr="00390640">
        <w:rPr>
          <w:rFonts w:ascii="Calibri" w:eastAsia="Calibri" w:hAnsi="Calibri" w:cstheme="minorHAnsi"/>
          <w:sz w:val="20"/>
          <w:szCs w:val="20"/>
        </w:rPr>
        <w:t xml:space="preserve"> operacyjny</w:t>
      </w:r>
      <w:r>
        <w:rPr>
          <w:rFonts w:ascii="Calibri" w:eastAsia="Calibri" w:hAnsi="Calibri" w:cstheme="minorHAnsi"/>
          <w:sz w:val="20"/>
          <w:szCs w:val="20"/>
        </w:rPr>
        <w:t>m</w:t>
      </w:r>
      <w:r w:rsidRPr="00390640">
        <w:rPr>
          <w:rFonts w:ascii="Calibri" w:eastAsia="Calibri" w:hAnsi="Calibri" w:cstheme="minorHAnsi"/>
          <w:sz w:val="20"/>
          <w:szCs w:val="20"/>
        </w:rPr>
        <w:t xml:space="preserve"> 53. Bezpieczeństwo</w:t>
      </w:r>
    </w:p>
    <w:p w14:paraId="448CAB0E" w14:textId="77777777" w:rsidR="00DF0975" w:rsidRPr="003D1844" w:rsidRDefault="00DF0975" w:rsidP="00DF0975">
      <w:pPr>
        <w:numPr>
          <w:ilvl w:val="0"/>
          <w:numId w:val="18"/>
        </w:numPr>
        <w:spacing w:before="96" w:after="96" w:line="276" w:lineRule="auto"/>
        <w:ind w:left="1560" w:hanging="357"/>
        <w:jc w:val="both"/>
        <w:rPr>
          <w:rFonts w:ascii="Calibri" w:eastAsia="Calibri" w:hAnsi="Calibri" w:cstheme="minorHAnsi"/>
          <w:sz w:val="20"/>
          <w:szCs w:val="20"/>
        </w:rPr>
      </w:pPr>
      <w:r>
        <w:rPr>
          <w:rFonts w:ascii="Calibri" w:eastAsia="Calibri" w:hAnsi="Calibri" w:cstheme="minorHAnsi"/>
          <w:sz w:val="20"/>
          <w:szCs w:val="20"/>
        </w:rPr>
        <w:t xml:space="preserve">celem operacyjnym 54. </w:t>
      </w:r>
      <w:r w:rsidRPr="00DA2EC1">
        <w:rPr>
          <w:rFonts w:ascii="Calibri" w:eastAsia="Calibri" w:hAnsi="Calibri" w:cstheme="minorHAnsi"/>
          <w:sz w:val="20"/>
          <w:szCs w:val="20"/>
        </w:rPr>
        <w:t>Współpraca dla rozwoju regionu</w:t>
      </w:r>
    </w:p>
    <w:p w14:paraId="638B02A3" w14:textId="77777777" w:rsidR="00DF0975" w:rsidRDefault="00DF0975" w:rsidP="00DF0975">
      <w:pPr>
        <w:spacing w:before="96" w:after="96"/>
        <w:jc w:val="both"/>
        <w:rPr>
          <w:rFonts w:cstheme="minorHAnsi"/>
        </w:rPr>
      </w:pPr>
      <w:r w:rsidRPr="00390640">
        <w:rPr>
          <w:rFonts w:cstheme="minorHAnsi"/>
        </w:rPr>
        <w:t>Do ww. „Strategii Rozwoju Województwa Kujawsko–Pomorskiego – Strategia Przyspieszenia 2030+” opracowano prognozę oddziaływania na środowisko, która nie wykazała przeciwwskazań do realizacji celów zawartych w dokumencie.</w:t>
      </w:r>
    </w:p>
    <w:p w14:paraId="66F11D26" w14:textId="77777777" w:rsidR="00DF0975" w:rsidRPr="00DF1CBB" w:rsidRDefault="00DF0975" w:rsidP="00DF0975">
      <w:pPr>
        <w:pStyle w:val="Akapitzlist"/>
        <w:numPr>
          <w:ilvl w:val="0"/>
          <w:numId w:val="12"/>
        </w:numPr>
        <w:spacing w:before="96" w:after="96"/>
        <w:jc w:val="both"/>
        <w:rPr>
          <w:rFonts w:cstheme="minorHAnsi"/>
          <w:i/>
          <w:iCs/>
        </w:rPr>
      </w:pPr>
      <w:r w:rsidRPr="00DF1CBB">
        <w:rPr>
          <w:rFonts w:cstheme="minorHAnsi"/>
          <w:i/>
          <w:iCs/>
        </w:rPr>
        <w:t>„Program Ochrony Środowiska Województwa Kujawsko–Pomorskiego na lata 20</w:t>
      </w:r>
      <w:r>
        <w:rPr>
          <w:rFonts w:cstheme="minorHAnsi"/>
          <w:i/>
          <w:iCs/>
        </w:rPr>
        <w:t>22</w:t>
      </w:r>
      <w:r w:rsidRPr="00DF1CBB">
        <w:rPr>
          <w:rFonts w:cstheme="minorHAnsi"/>
          <w:i/>
          <w:iCs/>
        </w:rPr>
        <w:t>-20</w:t>
      </w:r>
      <w:r>
        <w:rPr>
          <w:rFonts w:cstheme="minorHAnsi"/>
          <w:i/>
          <w:iCs/>
        </w:rPr>
        <w:t>30</w:t>
      </w:r>
      <w:r w:rsidRPr="00DF1CBB">
        <w:rPr>
          <w:rFonts w:cstheme="minorHAnsi"/>
          <w:i/>
          <w:iCs/>
        </w:rPr>
        <w:t>”</w:t>
      </w:r>
      <w:r>
        <w:rPr>
          <w:rFonts w:cstheme="minorHAnsi"/>
          <w:i/>
          <w:iCs/>
        </w:rPr>
        <w:t xml:space="preserve"> – zgodność przyjętych założeń strategiczna wskazywana jest </w:t>
      </w:r>
      <w:r w:rsidRPr="00DF1CBB">
        <w:rPr>
          <w:rFonts w:cstheme="minorHAnsi"/>
          <w:i/>
          <w:iCs/>
        </w:rPr>
        <w:t>szczególnie z:</w:t>
      </w:r>
    </w:p>
    <w:p w14:paraId="4AF83743" w14:textId="77777777" w:rsidR="00DF0975" w:rsidRDefault="00DF0975" w:rsidP="00DF0975">
      <w:pPr>
        <w:numPr>
          <w:ilvl w:val="1"/>
          <w:numId w:val="40"/>
        </w:numPr>
        <w:spacing w:before="96" w:after="96" w:line="276" w:lineRule="auto"/>
        <w:jc w:val="both"/>
        <w:rPr>
          <w:rFonts w:cstheme="minorHAnsi"/>
          <w:b/>
          <w:bCs/>
          <w:i/>
          <w:iCs/>
        </w:rPr>
      </w:pPr>
      <w:r>
        <w:rPr>
          <w:rFonts w:cstheme="minorHAnsi"/>
          <w:b/>
          <w:bCs/>
          <w:i/>
          <w:iCs/>
        </w:rPr>
        <w:t>o</w:t>
      </w:r>
      <w:r w:rsidRPr="00DF1CBB">
        <w:rPr>
          <w:rFonts w:cstheme="minorHAnsi"/>
          <w:b/>
          <w:bCs/>
          <w:i/>
          <w:iCs/>
        </w:rPr>
        <w:t>bszar</w:t>
      </w:r>
      <w:r>
        <w:rPr>
          <w:rFonts w:cstheme="minorHAnsi"/>
          <w:b/>
          <w:bCs/>
          <w:i/>
          <w:iCs/>
        </w:rPr>
        <w:t>em</w:t>
      </w:r>
      <w:r w:rsidRPr="00DF1CBB">
        <w:rPr>
          <w:rFonts w:cstheme="minorHAnsi"/>
          <w:b/>
          <w:bCs/>
          <w:i/>
          <w:iCs/>
        </w:rPr>
        <w:t xml:space="preserve"> interwencji: Ochrona klimatu i jakość powietrza, </w:t>
      </w:r>
    </w:p>
    <w:p w14:paraId="2F6CD3DE" w14:textId="77777777" w:rsidR="00DF0975" w:rsidRPr="00487AB5" w:rsidRDefault="00DF0975" w:rsidP="00DF0975">
      <w:pPr>
        <w:pStyle w:val="Akapitzlist"/>
        <w:numPr>
          <w:ilvl w:val="0"/>
          <w:numId w:val="33"/>
        </w:numPr>
        <w:spacing w:before="96" w:after="96"/>
        <w:ind w:left="1276" w:hanging="357"/>
        <w:contextualSpacing w:val="0"/>
        <w:jc w:val="both"/>
        <w:rPr>
          <w:rFonts w:cstheme="minorHAnsi"/>
          <w:sz w:val="20"/>
          <w:szCs w:val="20"/>
        </w:rPr>
      </w:pPr>
      <w:bookmarkStart w:id="0" w:name="_Hlk149814831"/>
      <w:r w:rsidRPr="00487AB5">
        <w:rPr>
          <w:rFonts w:cstheme="minorHAnsi"/>
          <w:b/>
          <w:bCs/>
          <w:i/>
          <w:iCs/>
          <w:sz w:val="20"/>
          <w:szCs w:val="20"/>
        </w:rPr>
        <w:t>celem</w:t>
      </w:r>
      <w:r>
        <w:rPr>
          <w:rFonts w:cstheme="minorHAnsi"/>
          <w:b/>
          <w:bCs/>
          <w:i/>
          <w:iCs/>
          <w:sz w:val="20"/>
          <w:szCs w:val="20"/>
        </w:rPr>
        <w:t>:</w:t>
      </w:r>
      <w:r w:rsidRPr="00487AB5">
        <w:rPr>
          <w:rFonts w:cstheme="minorHAnsi"/>
          <w:b/>
          <w:bCs/>
          <w:i/>
          <w:iCs/>
          <w:sz w:val="20"/>
          <w:szCs w:val="20"/>
        </w:rPr>
        <w:t xml:space="preserve"> ograniczenie emisji zanieczyszczeń pyłowych i gazowych oraz gazów cieplarnianych i</w:t>
      </w:r>
      <w:r>
        <w:rPr>
          <w:rFonts w:cstheme="minorHAnsi"/>
          <w:b/>
          <w:bCs/>
          <w:i/>
          <w:iCs/>
          <w:sz w:val="20"/>
          <w:szCs w:val="20"/>
        </w:rPr>
        <w:t> </w:t>
      </w:r>
      <w:r w:rsidRPr="00487AB5">
        <w:rPr>
          <w:rFonts w:cstheme="minorHAnsi"/>
          <w:b/>
          <w:bCs/>
          <w:i/>
          <w:iCs/>
          <w:sz w:val="20"/>
          <w:szCs w:val="20"/>
        </w:rPr>
        <w:t xml:space="preserve">poprawa warunków </w:t>
      </w:r>
      <w:proofErr w:type="spellStart"/>
      <w:r w:rsidRPr="00487AB5">
        <w:rPr>
          <w:rFonts w:cstheme="minorHAnsi"/>
          <w:b/>
          <w:bCs/>
          <w:i/>
          <w:iCs/>
          <w:sz w:val="20"/>
          <w:szCs w:val="20"/>
        </w:rPr>
        <w:t>aerosanitarnych</w:t>
      </w:r>
      <w:proofErr w:type="spellEnd"/>
      <w:r w:rsidRPr="00487AB5">
        <w:rPr>
          <w:rFonts w:cstheme="minorHAnsi"/>
          <w:b/>
          <w:bCs/>
          <w:i/>
          <w:iCs/>
          <w:sz w:val="20"/>
          <w:szCs w:val="20"/>
        </w:rPr>
        <w:t xml:space="preserve"> mierzona osiągnięciem norm dla poziomów dopuszczalnych i docelowych PM10 i </w:t>
      </w:r>
      <w:proofErr w:type="spellStart"/>
      <w:r w:rsidRPr="00487AB5">
        <w:rPr>
          <w:rFonts w:cstheme="minorHAnsi"/>
          <w:b/>
          <w:bCs/>
          <w:i/>
          <w:iCs/>
          <w:sz w:val="20"/>
          <w:szCs w:val="20"/>
        </w:rPr>
        <w:t>benzo</w:t>
      </w:r>
      <w:proofErr w:type="spellEnd"/>
      <w:r w:rsidRPr="00487AB5">
        <w:rPr>
          <w:rFonts w:cstheme="minorHAnsi"/>
          <w:b/>
          <w:bCs/>
          <w:i/>
          <w:iCs/>
          <w:sz w:val="20"/>
          <w:szCs w:val="20"/>
        </w:rPr>
        <w:t>(a)</w:t>
      </w:r>
      <w:proofErr w:type="spellStart"/>
      <w:r w:rsidRPr="00487AB5">
        <w:rPr>
          <w:rFonts w:cstheme="minorHAnsi"/>
          <w:b/>
          <w:bCs/>
          <w:i/>
          <w:iCs/>
          <w:sz w:val="20"/>
          <w:szCs w:val="20"/>
        </w:rPr>
        <w:t>pirenu</w:t>
      </w:r>
      <w:proofErr w:type="spellEnd"/>
      <w:r w:rsidRPr="00487AB5">
        <w:rPr>
          <w:rFonts w:cstheme="minorHAnsi"/>
          <w:b/>
          <w:bCs/>
          <w:i/>
          <w:iCs/>
          <w:sz w:val="20"/>
          <w:szCs w:val="20"/>
        </w:rPr>
        <w:t xml:space="preserve"> oraz poziomów celów długoterminowych ozonu</w:t>
      </w:r>
      <w:r>
        <w:rPr>
          <w:rFonts w:cstheme="minorHAnsi"/>
          <w:sz w:val="20"/>
          <w:szCs w:val="20"/>
        </w:rPr>
        <w:t>, w tym z :</w:t>
      </w:r>
    </w:p>
    <w:bookmarkEnd w:id="0"/>
    <w:p w14:paraId="7D08ACE8" w14:textId="77777777" w:rsidR="00DF0975" w:rsidRPr="00487AB5" w:rsidRDefault="00DF0975" w:rsidP="00DF0975">
      <w:pPr>
        <w:pStyle w:val="Akapitzlist"/>
        <w:numPr>
          <w:ilvl w:val="0"/>
          <w:numId w:val="34"/>
        </w:numPr>
        <w:spacing w:before="96" w:after="96"/>
        <w:ind w:left="1560" w:hanging="357"/>
        <w:contextualSpacing w:val="0"/>
        <w:jc w:val="both"/>
        <w:rPr>
          <w:rFonts w:cstheme="minorHAnsi"/>
          <w:sz w:val="20"/>
          <w:szCs w:val="20"/>
        </w:rPr>
      </w:pPr>
      <w:r>
        <w:rPr>
          <w:rFonts w:cstheme="minorHAnsi"/>
          <w:sz w:val="20"/>
          <w:szCs w:val="20"/>
        </w:rPr>
        <w:t>k</w:t>
      </w:r>
      <w:r w:rsidRPr="00487AB5">
        <w:rPr>
          <w:rFonts w:cstheme="minorHAnsi"/>
          <w:sz w:val="20"/>
          <w:szCs w:val="20"/>
        </w:rPr>
        <w:t>ierunkiem: ograniczenie emisji niskiej,</w:t>
      </w:r>
    </w:p>
    <w:p w14:paraId="50DE4880" w14:textId="77777777" w:rsidR="00DF0975" w:rsidRDefault="00DF0975" w:rsidP="00DF0975">
      <w:pPr>
        <w:numPr>
          <w:ilvl w:val="0"/>
          <w:numId w:val="19"/>
        </w:numPr>
        <w:spacing w:before="96" w:after="96" w:line="276" w:lineRule="auto"/>
        <w:ind w:left="1560"/>
        <w:contextualSpacing/>
        <w:jc w:val="both"/>
        <w:rPr>
          <w:rFonts w:ascii="Calibri" w:eastAsia="Calibri" w:hAnsi="Calibri" w:cstheme="minorHAnsi"/>
          <w:sz w:val="20"/>
          <w:szCs w:val="20"/>
        </w:rPr>
      </w:pPr>
      <w:r>
        <w:rPr>
          <w:rFonts w:ascii="Calibri" w:eastAsia="Calibri" w:hAnsi="Calibri" w:cstheme="minorHAnsi"/>
          <w:sz w:val="20"/>
          <w:szCs w:val="20"/>
        </w:rPr>
        <w:t>kierunkiem: ograniczenie emisyjności transportu zbiorowego,</w:t>
      </w:r>
    </w:p>
    <w:p w14:paraId="7A903907" w14:textId="77777777" w:rsidR="00DF0975" w:rsidRDefault="00DF0975" w:rsidP="00DF0975">
      <w:pPr>
        <w:numPr>
          <w:ilvl w:val="0"/>
          <w:numId w:val="19"/>
        </w:numPr>
        <w:spacing w:before="96" w:after="96" w:line="276" w:lineRule="auto"/>
        <w:ind w:left="1560"/>
        <w:contextualSpacing/>
        <w:jc w:val="both"/>
        <w:rPr>
          <w:rFonts w:ascii="Calibri" w:eastAsia="Calibri" w:hAnsi="Calibri" w:cstheme="minorHAnsi"/>
          <w:sz w:val="20"/>
          <w:szCs w:val="20"/>
        </w:rPr>
      </w:pPr>
      <w:r>
        <w:rPr>
          <w:rFonts w:ascii="Calibri" w:eastAsia="Calibri" w:hAnsi="Calibri" w:cstheme="minorHAnsi"/>
          <w:sz w:val="20"/>
          <w:szCs w:val="20"/>
        </w:rPr>
        <w:t>kierunkiem: zmniejszenie poziomu emisyjności i energochłonności w gospodarce,</w:t>
      </w:r>
    </w:p>
    <w:p w14:paraId="09E8BC47" w14:textId="77777777" w:rsidR="00DF0975" w:rsidRPr="00487AB5" w:rsidRDefault="00DF0975" w:rsidP="00DF0975">
      <w:pPr>
        <w:numPr>
          <w:ilvl w:val="0"/>
          <w:numId w:val="19"/>
        </w:numPr>
        <w:spacing w:before="96" w:after="96" w:line="276" w:lineRule="auto"/>
        <w:ind w:left="1560"/>
        <w:contextualSpacing/>
        <w:jc w:val="both"/>
        <w:rPr>
          <w:rFonts w:ascii="Calibri" w:eastAsia="Calibri" w:hAnsi="Calibri" w:cstheme="minorHAnsi"/>
          <w:sz w:val="20"/>
          <w:szCs w:val="20"/>
        </w:rPr>
      </w:pPr>
      <w:r>
        <w:rPr>
          <w:rFonts w:ascii="Calibri" w:eastAsia="Calibri" w:hAnsi="Calibri" w:cstheme="minorHAnsi"/>
          <w:sz w:val="20"/>
          <w:szCs w:val="20"/>
        </w:rPr>
        <w:t>kierunkiem: wykorzystanie potencjału regionu do zrównoważonego rozwoju energetyki i rozproszonej na bazie OZE</w:t>
      </w:r>
    </w:p>
    <w:p w14:paraId="408BB7A6" w14:textId="77777777" w:rsidR="00DF0975" w:rsidRDefault="00DF0975" w:rsidP="00DF0975">
      <w:pPr>
        <w:numPr>
          <w:ilvl w:val="1"/>
          <w:numId w:val="39"/>
        </w:numPr>
        <w:spacing w:before="96" w:after="96" w:line="276" w:lineRule="auto"/>
        <w:jc w:val="both"/>
        <w:rPr>
          <w:rFonts w:cstheme="minorHAnsi"/>
          <w:b/>
          <w:bCs/>
          <w:i/>
          <w:iCs/>
        </w:rPr>
      </w:pPr>
      <w:r>
        <w:rPr>
          <w:rFonts w:cstheme="minorHAnsi"/>
          <w:b/>
          <w:bCs/>
          <w:i/>
          <w:iCs/>
        </w:rPr>
        <w:t xml:space="preserve">obszarem interwencji: zagrożenia hałasem </w:t>
      </w:r>
    </w:p>
    <w:p w14:paraId="4B113C90" w14:textId="77777777" w:rsidR="00DF0975" w:rsidRPr="00487AB5" w:rsidRDefault="00DF0975" w:rsidP="00DF0975">
      <w:pPr>
        <w:pStyle w:val="Akapitzlist"/>
        <w:numPr>
          <w:ilvl w:val="0"/>
          <w:numId w:val="33"/>
        </w:numPr>
        <w:spacing w:before="96" w:after="96"/>
        <w:ind w:left="1276" w:hanging="357"/>
        <w:contextualSpacing w:val="0"/>
        <w:jc w:val="both"/>
        <w:rPr>
          <w:rFonts w:cstheme="minorHAnsi"/>
          <w:sz w:val="20"/>
          <w:szCs w:val="20"/>
        </w:rPr>
      </w:pPr>
      <w:r w:rsidRPr="00487AB5">
        <w:rPr>
          <w:rFonts w:cstheme="minorHAnsi"/>
          <w:b/>
          <w:bCs/>
          <w:i/>
          <w:iCs/>
          <w:sz w:val="20"/>
          <w:szCs w:val="20"/>
        </w:rPr>
        <w:t>celem: ograniczenie presji hałasu na środowisko i mieszkańców. Poprawa klimatu akustycznego obszaru województwa</w:t>
      </w:r>
      <w:r w:rsidRPr="00487AB5">
        <w:rPr>
          <w:rFonts w:cstheme="minorHAnsi"/>
          <w:sz w:val="20"/>
          <w:szCs w:val="20"/>
        </w:rPr>
        <w:t xml:space="preserve"> oraz:</w:t>
      </w:r>
    </w:p>
    <w:p w14:paraId="6F4D314F" w14:textId="77777777" w:rsidR="00DF0975" w:rsidRPr="00487AB5" w:rsidRDefault="00DF0975" w:rsidP="00DF0975">
      <w:pPr>
        <w:pStyle w:val="Akapitzlist"/>
        <w:numPr>
          <w:ilvl w:val="0"/>
          <w:numId w:val="30"/>
        </w:numPr>
        <w:spacing w:before="96" w:after="96"/>
        <w:ind w:left="1560" w:hanging="357"/>
        <w:contextualSpacing w:val="0"/>
        <w:jc w:val="both"/>
        <w:rPr>
          <w:rFonts w:cstheme="minorHAnsi"/>
          <w:sz w:val="20"/>
          <w:szCs w:val="20"/>
        </w:rPr>
      </w:pPr>
      <w:r w:rsidRPr="00487AB5">
        <w:rPr>
          <w:rFonts w:cstheme="minorHAnsi"/>
          <w:sz w:val="20"/>
          <w:szCs w:val="20"/>
        </w:rPr>
        <w:t>kierunkiem: Zastosowanie rozwiązań technicznych i organizacyjnych ograniczających oddziaływanie hałasu na środowisko i mieszkańców</w:t>
      </w:r>
    </w:p>
    <w:p w14:paraId="7F698B19" w14:textId="77777777" w:rsidR="00DF0975" w:rsidRPr="00DF1CBB" w:rsidRDefault="00DF0975" w:rsidP="00DF0975">
      <w:pPr>
        <w:numPr>
          <w:ilvl w:val="1"/>
          <w:numId w:val="38"/>
        </w:numPr>
        <w:spacing w:before="96" w:after="96" w:line="276" w:lineRule="auto"/>
        <w:jc w:val="both"/>
        <w:rPr>
          <w:rFonts w:cstheme="minorHAnsi"/>
          <w:b/>
          <w:bCs/>
          <w:i/>
          <w:iCs/>
        </w:rPr>
      </w:pPr>
      <w:r>
        <w:rPr>
          <w:rFonts w:cstheme="minorHAnsi"/>
          <w:b/>
          <w:bCs/>
          <w:i/>
          <w:iCs/>
        </w:rPr>
        <w:t>o</w:t>
      </w:r>
      <w:r w:rsidRPr="00DF1CBB">
        <w:rPr>
          <w:rFonts w:cstheme="minorHAnsi"/>
          <w:b/>
          <w:bCs/>
          <w:i/>
          <w:iCs/>
        </w:rPr>
        <w:t>bszar</w:t>
      </w:r>
      <w:r>
        <w:rPr>
          <w:rFonts w:cstheme="minorHAnsi"/>
          <w:b/>
          <w:bCs/>
          <w:i/>
          <w:iCs/>
        </w:rPr>
        <w:t>em</w:t>
      </w:r>
      <w:r w:rsidRPr="00DF1CBB">
        <w:rPr>
          <w:rFonts w:cstheme="minorHAnsi"/>
          <w:b/>
          <w:bCs/>
          <w:i/>
          <w:iCs/>
        </w:rPr>
        <w:t xml:space="preserve"> interwencji: </w:t>
      </w:r>
      <w:r>
        <w:rPr>
          <w:rFonts w:cstheme="minorHAnsi"/>
          <w:b/>
          <w:bCs/>
          <w:i/>
          <w:iCs/>
        </w:rPr>
        <w:t xml:space="preserve">gospodarowanie wodami, w tym z </w:t>
      </w:r>
    </w:p>
    <w:p w14:paraId="0F0A3166" w14:textId="77777777" w:rsidR="00DF0975" w:rsidRPr="005E3BF9" w:rsidRDefault="00DF0975" w:rsidP="00DF0975">
      <w:pPr>
        <w:pStyle w:val="Akapitzlist"/>
        <w:numPr>
          <w:ilvl w:val="0"/>
          <w:numId w:val="33"/>
        </w:numPr>
        <w:spacing w:before="96" w:after="96"/>
        <w:ind w:left="1276"/>
        <w:jc w:val="both"/>
        <w:rPr>
          <w:rFonts w:cstheme="minorHAnsi"/>
          <w:b/>
          <w:bCs/>
          <w:i/>
          <w:iCs/>
          <w:sz w:val="20"/>
          <w:szCs w:val="20"/>
        </w:rPr>
      </w:pPr>
      <w:r w:rsidRPr="005E3BF9">
        <w:rPr>
          <w:rFonts w:cstheme="minorHAnsi"/>
          <w:b/>
          <w:bCs/>
          <w:i/>
          <w:iCs/>
          <w:sz w:val="20"/>
          <w:szCs w:val="20"/>
        </w:rPr>
        <w:t>celem: zapobieganie utracie zasobów wodnych, oraz:</w:t>
      </w:r>
    </w:p>
    <w:p w14:paraId="1515DE83" w14:textId="77777777" w:rsidR="00DF0975" w:rsidRDefault="00DF0975" w:rsidP="00DF0975">
      <w:pPr>
        <w:numPr>
          <w:ilvl w:val="0"/>
          <w:numId w:val="19"/>
        </w:numPr>
        <w:spacing w:before="96" w:after="96" w:line="276" w:lineRule="auto"/>
        <w:ind w:left="1560"/>
        <w:contextualSpacing/>
        <w:jc w:val="both"/>
        <w:rPr>
          <w:rFonts w:ascii="Calibri" w:eastAsia="Calibri" w:hAnsi="Calibri" w:cstheme="minorHAnsi"/>
          <w:sz w:val="20"/>
          <w:szCs w:val="20"/>
        </w:rPr>
      </w:pPr>
      <w:r>
        <w:rPr>
          <w:rFonts w:ascii="Calibri" w:eastAsia="Calibri" w:hAnsi="Calibri" w:cstheme="minorHAnsi"/>
          <w:sz w:val="20"/>
          <w:szCs w:val="20"/>
        </w:rPr>
        <w:t>kierunkiem: zrównoważone gospodarowanie zasobami wodnymi,</w:t>
      </w:r>
    </w:p>
    <w:p w14:paraId="030613DF" w14:textId="77777777" w:rsidR="00DF0975" w:rsidRPr="005E3BF9" w:rsidRDefault="00DF0975" w:rsidP="00DF0975">
      <w:pPr>
        <w:pStyle w:val="Akapitzlist"/>
        <w:numPr>
          <w:ilvl w:val="0"/>
          <w:numId w:val="33"/>
        </w:numPr>
        <w:spacing w:before="96" w:after="96"/>
        <w:ind w:left="1276"/>
        <w:jc w:val="both"/>
        <w:rPr>
          <w:rFonts w:cstheme="minorHAnsi"/>
          <w:b/>
          <w:bCs/>
          <w:i/>
          <w:iCs/>
          <w:sz w:val="20"/>
          <w:szCs w:val="20"/>
        </w:rPr>
      </w:pPr>
      <w:r w:rsidRPr="005E3BF9">
        <w:rPr>
          <w:rFonts w:cstheme="minorHAnsi"/>
          <w:b/>
          <w:bCs/>
          <w:i/>
          <w:iCs/>
          <w:sz w:val="20"/>
          <w:szCs w:val="20"/>
        </w:rPr>
        <w:t>celem: minimalizowanie występowania suszy, oraz :</w:t>
      </w:r>
    </w:p>
    <w:p w14:paraId="1B35020B" w14:textId="77777777" w:rsidR="00DF0975" w:rsidRDefault="00DF0975" w:rsidP="00DF0975">
      <w:pPr>
        <w:numPr>
          <w:ilvl w:val="0"/>
          <w:numId w:val="19"/>
        </w:numPr>
        <w:spacing w:before="96" w:after="96" w:line="276" w:lineRule="auto"/>
        <w:ind w:left="1560"/>
        <w:contextualSpacing/>
        <w:jc w:val="both"/>
        <w:rPr>
          <w:rFonts w:ascii="Calibri" w:eastAsia="Calibri" w:hAnsi="Calibri" w:cstheme="minorHAnsi"/>
          <w:sz w:val="20"/>
          <w:szCs w:val="20"/>
        </w:rPr>
      </w:pPr>
      <w:r>
        <w:rPr>
          <w:rFonts w:ascii="Calibri" w:eastAsia="Calibri" w:hAnsi="Calibri" w:cstheme="minorHAnsi"/>
          <w:sz w:val="20"/>
          <w:szCs w:val="20"/>
        </w:rPr>
        <w:t xml:space="preserve">kierunkiem: racjonalizacja zużycia wody, </w:t>
      </w:r>
    </w:p>
    <w:p w14:paraId="5B9C2408" w14:textId="77777777" w:rsidR="00DF0975" w:rsidRDefault="00DF0975" w:rsidP="00DF0975">
      <w:pPr>
        <w:numPr>
          <w:ilvl w:val="0"/>
          <w:numId w:val="19"/>
        </w:numPr>
        <w:spacing w:before="96" w:after="96" w:line="276" w:lineRule="auto"/>
        <w:ind w:left="1560"/>
        <w:contextualSpacing/>
        <w:jc w:val="both"/>
        <w:rPr>
          <w:rFonts w:ascii="Calibri" w:eastAsia="Calibri" w:hAnsi="Calibri" w:cstheme="minorHAnsi"/>
          <w:sz w:val="20"/>
          <w:szCs w:val="20"/>
        </w:rPr>
      </w:pPr>
      <w:r>
        <w:rPr>
          <w:rFonts w:ascii="Calibri" w:eastAsia="Calibri" w:hAnsi="Calibri" w:cstheme="minorHAnsi"/>
          <w:sz w:val="20"/>
          <w:szCs w:val="20"/>
        </w:rPr>
        <w:t>kierunkiem: zwiększenie możliwości retencyjnych,</w:t>
      </w:r>
    </w:p>
    <w:p w14:paraId="101F350E" w14:textId="77777777" w:rsidR="00DF0975" w:rsidRPr="005E3BF9" w:rsidRDefault="00DF0975" w:rsidP="00DF0975">
      <w:pPr>
        <w:pStyle w:val="Akapitzlist"/>
        <w:numPr>
          <w:ilvl w:val="0"/>
          <w:numId w:val="33"/>
        </w:numPr>
        <w:spacing w:before="96" w:after="96"/>
        <w:ind w:left="1276"/>
        <w:jc w:val="both"/>
        <w:rPr>
          <w:rFonts w:cstheme="minorHAnsi"/>
          <w:b/>
          <w:bCs/>
          <w:i/>
          <w:iCs/>
          <w:sz w:val="20"/>
          <w:szCs w:val="20"/>
        </w:rPr>
      </w:pPr>
      <w:r w:rsidRPr="005E3BF9">
        <w:rPr>
          <w:rFonts w:cstheme="minorHAnsi"/>
          <w:b/>
          <w:bCs/>
          <w:i/>
          <w:iCs/>
          <w:sz w:val="20"/>
          <w:szCs w:val="20"/>
        </w:rPr>
        <w:t xml:space="preserve">celem: poprawa jakości wód, oraz </w:t>
      </w:r>
    </w:p>
    <w:p w14:paraId="18430E04" w14:textId="77777777" w:rsidR="00DF0975" w:rsidRDefault="00DF0975" w:rsidP="00DF0975">
      <w:pPr>
        <w:numPr>
          <w:ilvl w:val="0"/>
          <w:numId w:val="19"/>
        </w:numPr>
        <w:spacing w:before="96" w:after="96" w:line="276" w:lineRule="auto"/>
        <w:ind w:left="1560"/>
        <w:contextualSpacing/>
        <w:jc w:val="both"/>
        <w:rPr>
          <w:rFonts w:ascii="Calibri" w:eastAsia="Calibri" w:hAnsi="Calibri" w:cstheme="minorHAnsi"/>
          <w:sz w:val="20"/>
          <w:szCs w:val="20"/>
        </w:rPr>
      </w:pPr>
      <w:r>
        <w:rPr>
          <w:rFonts w:ascii="Calibri" w:eastAsia="Calibri" w:hAnsi="Calibri" w:cstheme="minorHAnsi"/>
          <w:sz w:val="20"/>
          <w:szCs w:val="20"/>
        </w:rPr>
        <w:t>kierunkiem: nie dopuszczanie do zanieczyszczania wód</w:t>
      </w:r>
    </w:p>
    <w:p w14:paraId="5F7D5E35" w14:textId="77777777" w:rsidR="00DF0975" w:rsidRDefault="00DF0975" w:rsidP="00DF0975">
      <w:pPr>
        <w:pStyle w:val="Akapitzlist"/>
        <w:numPr>
          <w:ilvl w:val="1"/>
          <w:numId w:val="37"/>
        </w:numPr>
        <w:spacing w:before="96" w:after="96"/>
        <w:contextualSpacing w:val="0"/>
        <w:jc w:val="both"/>
        <w:rPr>
          <w:rFonts w:cstheme="minorHAnsi"/>
          <w:b/>
          <w:bCs/>
          <w:i/>
          <w:iCs/>
        </w:rPr>
      </w:pPr>
      <w:r>
        <w:rPr>
          <w:rFonts w:cstheme="minorHAnsi"/>
          <w:b/>
          <w:bCs/>
          <w:i/>
          <w:iCs/>
        </w:rPr>
        <w:t>o</w:t>
      </w:r>
      <w:r w:rsidRPr="006E619C">
        <w:rPr>
          <w:rFonts w:cstheme="minorHAnsi"/>
          <w:b/>
          <w:bCs/>
          <w:i/>
          <w:iCs/>
        </w:rPr>
        <w:t>bszar</w:t>
      </w:r>
      <w:r>
        <w:rPr>
          <w:rFonts w:cstheme="minorHAnsi"/>
          <w:b/>
          <w:bCs/>
          <w:i/>
          <w:iCs/>
        </w:rPr>
        <w:t>em</w:t>
      </w:r>
      <w:r w:rsidRPr="006E619C">
        <w:rPr>
          <w:rFonts w:cstheme="minorHAnsi"/>
          <w:b/>
          <w:bCs/>
          <w:i/>
          <w:iCs/>
        </w:rPr>
        <w:t xml:space="preserve"> interwencji: </w:t>
      </w:r>
      <w:r>
        <w:rPr>
          <w:rFonts w:cstheme="minorHAnsi"/>
          <w:b/>
          <w:bCs/>
          <w:i/>
          <w:iCs/>
        </w:rPr>
        <w:t>gospodarka wodno-ściekowa, w tym z:</w:t>
      </w:r>
    </w:p>
    <w:p w14:paraId="6793FE47" w14:textId="77777777" w:rsidR="00DF0975" w:rsidRPr="005E3BF9" w:rsidRDefault="00DF0975" w:rsidP="00DF0975">
      <w:pPr>
        <w:pStyle w:val="Akapitzlist"/>
        <w:numPr>
          <w:ilvl w:val="0"/>
          <w:numId w:val="33"/>
        </w:numPr>
        <w:spacing w:before="96" w:after="96"/>
        <w:ind w:left="1276" w:hanging="357"/>
        <w:contextualSpacing w:val="0"/>
        <w:jc w:val="both"/>
        <w:rPr>
          <w:rFonts w:cstheme="minorHAnsi"/>
          <w:b/>
          <w:bCs/>
          <w:i/>
          <w:iCs/>
          <w:sz w:val="20"/>
          <w:szCs w:val="20"/>
        </w:rPr>
      </w:pPr>
      <w:bookmarkStart w:id="1" w:name="_Hlk149815920"/>
      <w:r w:rsidRPr="005E3BF9">
        <w:rPr>
          <w:rFonts w:cstheme="minorHAnsi"/>
          <w:b/>
          <w:bCs/>
          <w:i/>
          <w:iCs/>
          <w:sz w:val="20"/>
          <w:szCs w:val="20"/>
        </w:rPr>
        <w:t>celem: zapewnienie wystarczającej ilości wody na cele komunalne dobrej jakości, oraz</w:t>
      </w:r>
      <w:r>
        <w:rPr>
          <w:rFonts w:cstheme="minorHAnsi"/>
          <w:b/>
          <w:bCs/>
          <w:i/>
          <w:iCs/>
          <w:sz w:val="20"/>
          <w:szCs w:val="20"/>
        </w:rPr>
        <w:t>:</w:t>
      </w:r>
    </w:p>
    <w:bookmarkEnd w:id="1"/>
    <w:p w14:paraId="338EE0A1" w14:textId="77777777" w:rsidR="00DF0975" w:rsidRPr="005E3BF9" w:rsidRDefault="00DF0975" w:rsidP="00DF0975">
      <w:pPr>
        <w:pStyle w:val="Akapitzlist"/>
        <w:numPr>
          <w:ilvl w:val="0"/>
          <w:numId w:val="21"/>
        </w:numPr>
        <w:spacing w:before="96" w:after="96"/>
        <w:ind w:left="1560" w:hanging="357"/>
        <w:contextualSpacing w:val="0"/>
        <w:jc w:val="both"/>
        <w:rPr>
          <w:rFonts w:cstheme="minorHAnsi"/>
          <w:sz w:val="20"/>
          <w:szCs w:val="20"/>
        </w:rPr>
      </w:pPr>
      <w:r w:rsidRPr="005E3BF9">
        <w:rPr>
          <w:rFonts w:cstheme="minorHAnsi"/>
          <w:sz w:val="20"/>
          <w:szCs w:val="20"/>
        </w:rPr>
        <w:lastRenderedPageBreak/>
        <w:t xml:space="preserve">kierunkiem: </w:t>
      </w:r>
      <w:r>
        <w:rPr>
          <w:rFonts w:cstheme="minorHAnsi"/>
          <w:sz w:val="20"/>
          <w:szCs w:val="20"/>
        </w:rPr>
        <w:t>p</w:t>
      </w:r>
      <w:r w:rsidRPr="005E3BF9">
        <w:rPr>
          <w:rFonts w:cstheme="minorHAnsi"/>
          <w:sz w:val="20"/>
          <w:szCs w:val="20"/>
        </w:rPr>
        <w:t>rawidłowe działanie sieci i urządzeń wodociągowych</w:t>
      </w:r>
    </w:p>
    <w:p w14:paraId="0B4C5D7A" w14:textId="77777777" w:rsidR="00DF0975" w:rsidRPr="005E3BF9" w:rsidRDefault="00DF0975" w:rsidP="00DF0975">
      <w:pPr>
        <w:pStyle w:val="Akapitzlist"/>
        <w:numPr>
          <w:ilvl w:val="0"/>
          <w:numId w:val="33"/>
        </w:numPr>
        <w:spacing w:before="96" w:after="96"/>
        <w:ind w:left="1276" w:hanging="357"/>
        <w:contextualSpacing w:val="0"/>
        <w:jc w:val="both"/>
        <w:rPr>
          <w:rFonts w:cstheme="minorHAnsi"/>
          <w:b/>
          <w:bCs/>
          <w:i/>
          <w:iCs/>
          <w:sz w:val="20"/>
          <w:szCs w:val="20"/>
        </w:rPr>
      </w:pPr>
      <w:r w:rsidRPr="005E3BF9">
        <w:rPr>
          <w:rFonts w:cstheme="minorHAnsi"/>
          <w:b/>
          <w:bCs/>
          <w:i/>
          <w:iCs/>
          <w:sz w:val="20"/>
          <w:szCs w:val="20"/>
        </w:rPr>
        <w:t>celem: zapewnienie bezpiecznego dla środowiska unieszkodliwiania ścieków, oraz:</w:t>
      </w:r>
    </w:p>
    <w:p w14:paraId="0BAAD4C2" w14:textId="77777777" w:rsidR="00DF0975" w:rsidRPr="005E3BF9" w:rsidRDefault="00DF0975" w:rsidP="00DF0975">
      <w:pPr>
        <w:pStyle w:val="Akapitzlist"/>
        <w:numPr>
          <w:ilvl w:val="0"/>
          <w:numId w:val="21"/>
        </w:numPr>
        <w:spacing w:before="96" w:after="96"/>
        <w:ind w:left="1560" w:hanging="357"/>
        <w:contextualSpacing w:val="0"/>
        <w:jc w:val="both"/>
        <w:rPr>
          <w:rFonts w:cstheme="minorHAnsi"/>
          <w:sz w:val="20"/>
          <w:szCs w:val="20"/>
        </w:rPr>
      </w:pPr>
      <w:r w:rsidRPr="005E3BF9">
        <w:rPr>
          <w:rFonts w:cstheme="minorHAnsi"/>
          <w:sz w:val="20"/>
          <w:szCs w:val="20"/>
        </w:rPr>
        <w:t>kierunkiem: prawidłowe działa</w:t>
      </w:r>
      <w:r>
        <w:rPr>
          <w:rFonts w:cstheme="minorHAnsi"/>
          <w:sz w:val="20"/>
          <w:szCs w:val="20"/>
        </w:rPr>
        <w:t>n</w:t>
      </w:r>
      <w:r w:rsidRPr="005E3BF9">
        <w:rPr>
          <w:rFonts w:cstheme="minorHAnsi"/>
          <w:sz w:val="20"/>
          <w:szCs w:val="20"/>
        </w:rPr>
        <w:t xml:space="preserve">ie sieci i urządzeń kanalizacyjnych, </w:t>
      </w:r>
    </w:p>
    <w:p w14:paraId="33B0DC3C" w14:textId="77777777" w:rsidR="00DF0975" w:rsidRPr="00DF1CBB" w:rsidRDefault="00DF0975" w:rsidP="00DF0975">
      <w:pPr>
        <w:numPr>
          <w:ilvl w:val="1"/>
          <w:numId w:val="36"/>
        </w:numPr>
        <w:spacing w:before="96" w:after="96" w:line="276" w:lineRule="auto"/>
        <w:jc w:val="both"/>
        <w:rPr>
          <w:rFonts w:cstheme="minorHAnsi"/>
          <w:b/>
          <w:bCs/>
          <w:i/>
          <w:iCs/>
        </w:rPr>
      </w:pPr>
      <w:r>
        <w:rPr>
          <w:rFonts w:cstheme="minorHAnsi"/>
          <w:b/>
          <w:bCs/>
          <w:i/>
          <w:iCs/>
        </w:rPr>
        <w:t>o</w:t>
      </w:r>
      <w:r w:rsidRPr="00DF1CBB">
        <w:rPr>
          <w:rFonts w:cstheme="minorHAnsi"/>
          <w:b/>
          <w:bCs/>
          <w:i/>
          <w:iCs/>
        </w:rPr>
        <w:t>bszar</w:t>
      </w:r>
      <w:r>
        <w:rPr>
          <w:rFonts w:cstheme="minorHAnsi"/>
          <w:b/>
          <w:bCs/>
          <w:i/>
          <w:iCs/>
        </w:rPr>
        <w:t>em</w:t>
      </w:r>
      <w:r w:rsidRPr="00DF1CBB">
        <w:rPr>
          <w:rFonts w:cstheme="minorHAnsi"/>
          <w:b/>
          <w:bCs/>
          <w:i/>
          <w:iCs/>
        </w:rPr>
        <w:t xml:space="preserve"> interwencji: </w:t>
      </w:r>
      <w:r>
        <w:rPr>
          <w:rFonts w:cstheme="minorHAnsi"/>
          <w:b/>
          <w:bCs/>
          <w:i/>
          <w:iCs/>
        </w:rPr>
        <w:t>gleby</w:t>
      </w:r>
    </w:p>
    <w:p w14:paraId="22FDC7C2" w14:textId="77777777" w:rsidR="00DF0975" w:rsidRPr="005E3BF9" w:rsidRDefault="00DF0975" w:rsidP="00DF0975">
      <w:pPr>
        <w:pStyle w:val="Akapitzlist"/>
        <w:numPr>
          <w:ilvl w:val="0"/>
          <w:numId w:val="33"/>
        </w:numPr>
        <w:spacing w:before="96" w:after="96"/>
        <w:ind w:left="1276" w:hanging="357"/>
        <w:contextualSpacing w:val="0"/>
        <w:jc w:val="both"/>
        <w:rPr>
          <w:rFonts w:cstheme="minorHAnsi"/>
          <w:b/>
          <w:bCs/>
          <w:i/>
          <w:iCs/>
          <w:sz w:val="20"/>
          <w:szCs w:val="20"/>
        </w:rPr>
      </w:pPr>
      <w:r w:rsidRPr="005E3BF9">
        <w:rPr>
          <w:rFonts w:cstheme="minorHAnsi"/>
          <w:b/>
          <w:bCs/>
          <w:i/>
          <w:iCs/>
          <w:sz w:val="20"/>
          <w:szCs w:val="20"/>
        </w:rPr>
        <w:t>celem: ochrona zasobu gleb najwyższych klas bonitacyjnych (kluczowego zasobu rolniczej przestrzeni produkcyjnej), oraz</w:t>
      </w:r>
    </w:p>
    <w:p w14:paraId="7CE52EC5" w14:textId="77777777" w:rsidR="00DF0975" w:rsidRDefault="00DF0975" w:rsidP="00DF0975">
      <w:pPr>
        <w:pStyle w:val="Akapitzlist"/>
        <w:numPr>
          <w:ilvl w:val="0"/>
          <w:numId w:val="21"/>
        </w:numPr>
        <w:spacing w:before="96" w:after="96"/>
        <w:ind w:left="1418" w:hanging="357"/>
        <w:contextualSpacing w:val="0"/>
        <w:jc w:val="both"/>
        <w:rPr>
          <w:rFonts w:cstheme="minorHAnsi"/>
          <w:sz w:val="20"/>
          <w:szCs w:val="20"/>
        </w:rPr>
      </w:pPr>
      <w:r>
        <w:rPr>
          <w:rFonts w:cstheme="minorHAnsi"/>
          <w:sz w:val="20"/>
          <w:szCs w:val="20"/>
        </w:rPr>
        <w:t>kierunkiem: ograniczenie przeznaczania gleb klas I-III na cele nierolnicze</w:t>
      </w:r>
    </w:p>
    <w:p w14:paraId="7F403ED6" w14:textId="77777777" w:rsidR="00DF0975" w:rsidRPr="005E3BF9" w:rsidRDefault="00DF0975" w:rsidP="00DF0975">
      <w:pPr>
        <w:pStyle w:val="Akapitzlist"/>
        <w:numPr>
          <w:ilvl w:val="0"/>
          <w:numId w:val="33"/>
        </w:numPr>
        <w:spacing w:before="96" w:after="96"/>
        <w:ind w:left="1276" w:hanging="357"/>
        <w:contextualSpacing w:val="0"/>
        <w:jc w:val="both"/>
        <w:rPr>
          <w:rFonts w:cstheme="minorHAnsi"/>
          <w:b/>
          <w:bCs/>
          <w:i/>
          <w:iCs/>
          <w:sz w:val="20"/>
          <w:szCs w:val="20"/>
        </w:rPr>
      </w:pPr>
      <w:r w:rsidRPr="005E3BF9">
        <w:rPr>
          <w:rFonts w:cstheme="minorHAnsi"/>
          <w:b/>
          <w:bCs/>
          <w:i/>
          <w:iCs/>
          <w:sz w:val="20"/>
          <w:szCs w:val="20"/>
        </w:rPr>
        <w:t>celem: poprawa stanu i walorów użytkowych zasobów glebowych, oraz:</w:t>
      </w:r>
    </w:p>
    <w:p w14:paraId="5EB7A0EF" w14:textId="77777777" w:rsidR="00DF0975" w:rsidRPr="005E3BF9" w:rsidRDefault="00DF0975" w:rsidP="00DF0975">
      <w:pPr>
        <w:pStyle w:val="Akapitzlist"/>
        <w:numPr>
          <w:ilvl w:val="0"/>
          <w:numId w:val="21"/>
        </w:numPr>
        <w:spacing w:before="96" w:after="96"/>
        <w:ind w:left="1418" w:hanging="357"/>
        <w:contextualSpacing w:val="0"/>
        <w:jc w:val="both"/>
        <w:rPr>
          <w:rFonts w:cstheme="minorHAnsi"/>
          <w:sz w:val="20"/>
          <w:szCs w:val="20"/>
        </w:rPr>
      </w:pPr>
      <w:r>
        <w:rPr>
          <w:rFonts w:cstheme="minorHAnsi"/>
          <w:sz w:val="20"/>
          <w:szCs w:val="20"/>
        </w:rPr>
        <w:t xml:space="preserve">kierunkiem: rozwój rolnictwa ekologicznego </w:t>
      </w:r>
    </w:p>
    <w:p w14:paraId="45A5E124" w14:textId="77777777" w:rsidR="00DF0975" w:rsidRPr="005E3BF9" w:rsidRDefault="00DF0975" w:rsidP="00DF0975">
      <w:pPr>
        <w:pStyle w:val="Akapitzlist"/>
        <w:numPr>
          <w:ilvl w:val="1"/>
          <w:numId w:val="35"/>
        </w:numPr>
        <w:spacing w:before="96" w:after="96"/>
        <w:jc w:val="both"/>
        <w:rPr>
          <w:rFonts w:cstheme="minorHAnsi"/>
          <w:b/>
          <w:bCs/>
          <w:i/>
          <w:iCs/>
        </w:rPr>
      </w:pPr>
      <w:r w:rsidRPr="005E3BF9">
        <w:rPr>
          <w:rFonts w:cstheme="minorHAnsi"/>
          <w:b/>
          <w:bCs/>
          <w:i/>
          <w:iCs/>
        </w:rPr>
        <w:t xml:space="preserve">obszarem interwencji: </w:t>
      </w:r>
      <w:r>
        <w:rPr>
          <w:rFonts w:cstheme="minorHAnsi"/>
          <w:b/>
          <w:bCs/>
          <w:i/>
          <w:iCs/>
        </w:rPr>
        <w:t>gospodarka odpadami i zapobieganie powstawaniu odpadów, w tym z:</w:t>
      </w:r>
    </w:p>
    <w:p w14:paraId="07BB06A3" w14:textId="77777777" w:rsidR="00DF0975" w:rsidRPr="005E3BF9" w:rsidRDefault="00DF0975" w:rsidP="00DF0975">
      <w:pPr>
        <w:pStyle w:val="Akapitzlist"/>
        <w:numPr>
          <w:ilvl w:val="0"/>
          <w:numId w:val="33"/>
        </w:numPr>
        <w:spacing w:before="96" w:after="96"/>
        <w:ind w:left="1276" w:hanging="357"/>
        <w:contextualSpacing w:val="0"/>
        <w:jc w:val="both"/>
        <w:rPr>
          <w:rFonts w:cstheme="minorHAnsi"/>
          <w:b/>
          <w:bCs/>
          <w:i/>
          <w:iCs/>
          <w:sz w:val="20"/>
          <w:szCs w:val="20"/>
        </w:rPr>
      </w:pPr>
      <w:r w:rsidRPr="005E3BF9">
        <w:rPr>
          <w:rFonts w:cstheme="minorHAnsi"/>
          <w:b/>
          <w:bCs/>
          <w:i/>
          <w:iCs/>
          <w:sz w:val="20"/>
          <w:szCs w:val="20"/>
        </w:rPr>
        <w:t>celem: racjonalna gospodarka odpadami zgodnie z hierarchią sposobów postępowania z</w:t>
      </w:r>
      <w:r>
        <w:rPr>
          <w:rFonts w:cstheme="minorHAnsi"/>
          <w:b/>
          <w:bCs/>
          <w:i/>
          <w:iCs/>
          <w:sz w:val="20"/>
          <w:szCs w:val="20"/>
        </w:rPr>
        <w:t> </w:t>
      </w:r>
      <w:r w:rsidRPr="005E3BF9">
        <w:rPr>
          <w:rFonts w:cstheme="minorHAnsi"/>
          <w:b/>
          <w:bCs/>
          <w:i/>
          <w:iCs/>
          <w:sz w:val="20"/>
          <w:szCs w:val="20"/>
        </w:rPr>
        <w:t>odpadami, oraz:</w:t>
      </w:r>
    </w:p>
    <w:p w14:paraId="2CFA458D" w14:textId="77777777" w:rsidR="00DF0975" w:rsidRDefault="00DF0975" w:rsidP="00DF0975">
      <w:pPr>
        <w:pStyle w:val="Akapitzlist"/>
        <w:numPr>
          <w:ilvl w:val="1"/>
          <w:numId w:val="5"/>
        </w:numPr>
        <w:spacing w:before="96" w:after="96"/>
        <w:ind w:hanging="357"/>
        <w:contextualSpacing w:val="0"/>
        <w:jc w:val="both"/>
        <w:rPr>
          <w:rFonts w:cstheme="minorHAnsi"/>
          <w:sz w:val="20"/>
          <w:szCs w:val="20"/>
        </w:rPr>
      </w:pPr>
      <w:r>
        <w:rPr>
          <w:rFonts w:cstheme="minorHAnsi"/>
          <w:sz w:val="20"/>
          <w:szCs w:val="20"/>
        </w:rPr>
        <w:t xml:space="preserve">kierunkiem: zapobieganie powstawaniu odpadów, </w:t>
      </w:r>
    </w:p>
    <w:p w14:paraId="184AFDC1" w14:textId="77777777" w:rsidR="00DF0975" w:rsidRDefault="00DF0975" w:rsidP="00DF0975">
      <w:pPr>
        <w:pStyle w:val="Akapitzlist"/>
        <w:numPr>
          <w:ilvl w:val="1"/>
          <w:numId w:val="5"/>
        </w:numPr>
        <w:spacing w:before="96" w:after="96"/>
        <w:ind w:hanging="357"/>
        <w:contextualSpacing w:val="0"/>
        <w:jc w:val="both"/>
        <w:rPr>
          <w:rFonts w:cstheme="minorHAnsi"/>
          <w:sz w:val="20"/>
          <w:szCs w:val="20"/>
        </w:rPr>
      </w:pPr>
      <w:r>
        <w:rPr>
          <w:rFonts w:cstheme="minorHAnsi"/>
          <w:sz w:val="20"/>
          <w:szCs w:val="20"/>
        </w:rPr>
        <w:t xml:space="preserve">kierunkiem: ograniczenie ilości odpadów przeznaczonych do składowania, </w:t>
      </w:r>
    </w:p>
    <w:p w14:paraId="0FF58C30" w14:textId="77777777" w:rsidR="00DF0975" w:rsidRDefault="00DF0975" w:rsidP="00DF0975">
      <w:pPr>
        <w:pStyle w:val="Akapitzlist"/>
        <w:numPr>
          <w:ilvl w:val="1"/>
          <w:numId w:val="5"/>
        </w:numPr>
        <w:spacing w:before="96" w:after="96"/>
        <w:ind w:hanging="357"/>
        <w:contextualSpacing w:val="0"/>
        <w:jc w:val="both"/>
        <w:rPr>
          <w:rFonts w:cstheme="minorHAnsi"/>
          <w:sz w:val="20"/>
          <w:szCs w:val="20"/>
        </w:rPr>
      </w:pPr>
      <w:r>
        <w:rPr>
          <w:rFonts w:cstheme="minorHAnsi"/>
          <w:sz w:val="20"/>
          <w:szCs w:val="20"/>
        </w:rPr>
        <w:t>kierunkiem: ograniczenie oddziaływania na środowisko</w:t>
      </w:r>
    </w:p>
    <w:p w14:paraId="5A0FD452" w14:textId="77777777" w:rsidR="00DF0975" w:rsidRPr="00B5052F" w:rsidRDefault="00DF0975" w:rsidP="00DF0975">
      <w:pPr>
        <w:spacing w:before="96" w:after="96" w:line="276" w:lineRule="auto"/>
        <w:jc w:val="both"/>
        <w:rPr>
          <w:rFonts w:cstheme="minorHAnsi"/>
        </w:rPr>
      </w:pPr>
      <w:r w:rsidRPr="00DF1CBB">
        <w:rPr>
          <w:rFonts w:cstheme="minorHAnsi"/>
        </w:rPr>
        <w:t xml:space="preserve">Do ww. Programu ochrony środowiska opracowano prognozę oddziaływania </w:t>
      </w:r>
      <w:r w:rsidRPr="00DF1CBB">
        <w:rPr>
          <w:rFonts w:cstheme="minorHAnsi"/>
        </w:rPr>
        <w:br/>
        <w:t>na środowisko, która nie wykazała przeciwwskazań do realizacji celów zawartych w dokumencie.</w:t>
      </w:r>
    </w:p>
    <w:p w14:paraId="2C512130" w14:textId="77777777" w:rsidR="00DF0975" w:rsidRPr="0062476E" w:rsidRDefault="00DF0975" w:rsidP="00DF0975">
      <w:pPr>
        <w:pStyle w:val="Akapitzlist"/>
        <w:numPr>
          <w:ilvl w:val="0"/>
          <w:numId w:val="12"/>
        </w:numPr>
        <w:spacing w:before="96" w:after="96"/>
        <w:jc w:val="both"/>
        <w:rPr>
          <w:rFonts w:cstheme="minorHAnsi"/>
          <w:i/>
          <w:iCs/>
        </w:rPr>
      </w:pPr>
      <w:r w:rsidRPr="0062476E">
        <w:rPr>
          <w:rFonts w:cstheme="minorHAnsi"/>
          <w:i/>
          <w:iCs/>
        </w:rPr>
        <w:t>„</w:t>
      </w:r>
      <w:r w:rsidRPr="00B114E4">
        <w:rPr>
          <w:rFonts w:cstheme="minorHAnsi"/>
          <w:i/>
          <w:iCs/>
        </w:rPr>
        <w:t>Program Ochrony Środowiska dla Powiatu Włocławskiego na lata 2016 – 2019 z perspektywą na lata 2020 - 2024</w:t>
      </w:r>
      <w:r w:rsidRPr="0062476E">
        <w:rPr>
          <w:rFonts w:cstheme="minorHAnsi"/>
          <w:i/>
          <w:iCs/>
        </w:rPr>
        <w:t xml:space="preserve">” – zgodność założeń strategicznych dla </w:t>
      </w:r>
      <w:r>
        <w:rPr>
          <w:rFonts w:cstheme="minorHAnsi"/>
          <w:i/>
          <w:iCs/>
        </w:rPr>
        <w:t>Gminy Chodecz</w:t>
      </w:r>
      <w:r w:rsidRPr="0062476E">
        <w:rPr>
          <w:rFonts w:cstheme="minorHAnsi"/>
          <w:i/>
          <w:iCs/>
        </w:rPr>
        <w:t>, w tym szczególnie z:</w:t>
      </w:r>
    </w:p>
    <w:p w14:paraId="3F72E848" w14:textId="77777777" w:rsidR="00DF0975" w:rsidRPr="00F5727D" w:rsidRDefault="00DF0975" w:rsidP="00DF0975">
      <w:pPr>
        <w:pStyle w:val="Akapitzlist"/>
        <w:numPr>
          <w:ilvl w:val="1"/>
          <w:numId w:val="35"/>
        </w:numPr>
        <w:spacing w:before="96" w:after="96"/>
        <w:ind w:left="714" w:hanging="357"/>
        <w:contextualSpacing w:val="0"/>
        <w:jc w:val="both"/>
        <w:rPr>
          <w:rFonts w:cstheme="minorHAnsi"/>
          <w:b/>
          <w:bCs/>
          <w:i/>
          <w:iCs/>
        </w:rPr>
      </w:pPr>
      <w:r w:rsidRPr="00F5727D">
        <w:rPr>
          <w:rFonts w:cstheme="minorHAnsi"/>
          <w:b/>
          <w:bCs/>
          <w:i/>
          <w:iCs/>
        </w:rPr>
        <w:t>obszarem interwencji - Ochrona klimatu i jakości powietrza,</w:t>
      </w:r>
      <w:r>
        <w:rPr>
          <w:rFonts w:cstheme="minorHAnsi"/>
          <w:b/>
          <w:bCs/>
          <w:i/>
          <w:iCs/>
        </w:rPr>
        <w:t xml:space="preserve"> c</w:t>
      </w:r>
      <w:r w:rsidRPr="00F5727D">
        <w:rPr>
          <w:rFonts w:cstheme="minorHAnsi"/>
          <w:b/>
          <w:bCs/>
          <w:i/>
          <w:iCs/>
        </w:rPr>
        <w:t xml:space="preserve">elem – poprawa jakości powietrza oraz kierunkiem interwencji: </w:t>
      </w:r>
    </w:p>
    <w:p w14:paraId="3645F4B0" w14:textId="77777777" w:rsidR="00DF0975" w:rsidRPr="00F5727D" w:rsidRDefault="00DF0975" w:rsidP="00DF0975">
      <w:pPr>
        <w:pStyle w:val="Akapitzlist"/>
        <w:numPr>
          <w:ilvl w:val="0"/>
          <w:numId w:val="20"/>
        </w:numPr>
        <w:spacing w:before="96" w:after="96"/>
        <w:ind w:left="1418"/>
        <w:jc w:val="both"/>
        <w:rPr>
          <w:rFonts w:cstheme="minorHAnsi"/>
          <w:sz w:val="20"/>
          <w:szCs w:val="20"/>
        </w:rPr>
      </w:pPr>
      <w:r w:rsidRPr="00F5727D">
        <w:rPr>
          <w:rFonts w:cstheme="minorHAnsi"/>
          <w:sz w:val="20"/>
          <w:szCs w:val="20"/>
        </w:rPr>
        <w:t>zmniejszenie emisji pochodzącej ze spalania paliw,</w:t>
      </w:r>
    </w:p>
    <w:p w14:paraId="34C8D84F" w14:textId="77777777" w:rsidR="00DF0975" w:rsidRPr="00F5727D" w:rsidRDefault="00DF0975" w:rsidP="00DF0975">
      <w:pPr>
        <w:pStyle w:val="Akapitzlist"/>
        <w:numPr>
          <w:ilvl w:val="0"/>
          <w:numId w:val="20"/>
        </w:numPr>
        <w:spacing w:before="96" w:after="96"/>
        <w:ind w:left="1418"/>
        <w:jc w:val="both"/>
        <w:rPr>
          <w:rFonts w:cstheme="minorHAnsi"/>
          <w:sz w:val="20"/>
          <w:szCs w:val="20"/>
        </w:rPr>
      </w:pPr>
      <w:r w:rsidRPr="00F5727D">
        <w:rPr>
          <w:rFonts w:cstheme="minorHAnsi"/>
          <w:sz w:val="20"/>
          <w:szCs w:val="20"/>
        </w:rPr>
        <w:t xml:space="preserve">propagowanie gospodarki niskoemisyjnej, </w:t>
      </w:r>
    </w:p>
    <w:p w14:paraId="181F1669" w14:textId="77777777" w:rsidR="00DF0975" w:rsidRPr="00F5727D" w:rsidRDefault="00DF0975" w:rsidP="00DF0975">
      <w:pPr>
        <w:pStyle w:val="Akapitzlist"/>
        <w:numPr>
          <w:ilvl w:val="0"/>
          <w:numId w:val="20"/>
        </w:numPr>
        <w:spacing w:before="96" w:after="96"/>
        <w:ind w:left="1418"/>
        <w:jc w:val="both"/>
        <w:rPr>
          <w:rFonts w:cstheme="minorHAnsi"/>
          <w:sz w:val="20"/>
          <w:szCs w:val="20"/>
        </w:rPr>
      </w:pPr>
      <w:r w:rsidRPr="00F5727D">
        <w:rPr>
          <w:rFonts w:cstheme="minorHAnsi"/>
          <w:sz w:val="20"/>
          <w:szCs w:val="20"/>
        </w:rPr>
        <w:t xml:space="preserve">rozwój odnawialnych źródeł energii, </w:t>
      </w:r>
    </w:p>
    <w:p w14:paraId="7BAB6719" w14:textId="77777777" w:rsidR="00DF0975" w:rsidRPr="00F5727D" w:rsidRDefault="00DF0975" w:rsidP="00DF0975">
      <w:pPr>
        <w:pStyle w:val="Akapitzlist"/>
        <w:numPr>
          <w:ilvl w:val="0"/>
          <w:numId w:val="20"/>
        </w:numPr>
        <w:spacing w:before="96" w:after="96"/>
        <w:ind w:left="1418"/>
        <w:jc w:val="both"/>
        <w:rPr>
          <w:rFonts w:cstheme="minorHAnsi"/>
          <w:sz w:val="20"/>
          <w:szCs w:val="20"/>
        </w:rPr>
      </w:pPr>
      <w:r w:rsidRPr="00F5727D">
        <w:rPr>
          <w:rFonts w:cstheme="minorHAnsi"/>
          <w:sz w:val="20"/>
          <w:szCs w:val="20"/>
        </w:rPr>
        <w:t xml:space="preserve">ograniczenie presji transportu drogowego na środowisko, </w:t>
      </w:r>
    </w:p>
    <w:p w14:paraId="799F29AF" w14:textId="77777777" w:rsidR="00DF0975" w:rsidRPr="00F5727D" w:rsidRDefault="00DF0975" w:rsidP="00DF0975">
      <w:pPr>
        <w:pStyle w:val="Akapitzlist"/>
        <w:numPr>
          <w:ilvl w:val="0"/>
          <w:numId w:val="20"/>
        </w:numPr>
        <w:spacing w:before="96" w:after="96"/>
        <w:ind w:left="1417" w:hanging="357"/>
        <w:contextualSpacing w:val="0"/>
        <w:jc w:val="both"/>
        <w:rPr>
          <w:rFonts w:cstheme="minorHAnsi"/>
          <w:sz w:val="20"/>
          <w:szCs w:val="20"/>
        </w:rPr>
      </w:pPr>
      <w:r w:rsidRPr="00F5727D">
        <w:rPr>
          <w:rFonts w:cstheme="minorHAnsi"/>
          <w:sz w:val="20"/>
          <w:szCs w:val="20"/>
        </w:rPr>
        <w:t xml:space="preserve">dążenie do osiągnięcia poziomu dopuszczalnego dla pyłu PM10, PM2,5, </w:t>
      </w:r>
      <w:proofErr w:type="spellStart"/>
      <w:r w:rsidRPr="00F5727D">
        <w:rPr>
          <w:rFonts w:cstheme="minorHAnsi"/>
          <w:sz w:val="20"/>
          <w:szCs w:val="20"/>
        </w:rPr>
        <w:t>benzo</w:t>
      </w:r>
      <w:proofErr w:type="spellEnd"/>
      <w:r w:rsidRPr="00F5727D">
        <w:rPr>
          <w:rFonts w:cstheme="minorHAnsi"/>
          <w:sz w:val="20"/>
          <w:szCs w:val="20"/>
        </w:rPr>
        <w:t>(a)</w:t>
      </w:r>
      <w:proofErr w:type="spellStart"/>
      <w:r w:rsidRPr="00F5727D">
        <w:rPr>
          <w:rFonts w:cstheme="minorHAnsi"/>
          <w:sz w:val="20"/>
          <w:szCs w:val="20"/>
        </w:rPr>
        <w:t>pirenu</w:t>
      </w:r>
      <w:proofErr w:type="spellEnd"/>
    </w:p>
    <w:p w14:paraId="6A0F054C" w14:textId="77777777" w:rsidR="00DF0975" w:rsidRPr="00F5727D" w:rsidRDefault="00DF0975" w:rsidP="00DF0975">
      <w:pPr>
        <w:pStyle w:val="Akapitzlist"/>
        <w:numPr>
          <w:ilvl w:val="1"/>
          <w:numId w:val="35"/>
        </w:numPr>
        <w:spacing w:before="96" w:after="96"/>
        <w:ind w:left="714" w:hanging="357"/>
        <w:contextualSpacing w:val="0"/>
        <w:jc w:val="both"/>
        <w:rPr>
          <w:rFonts w:cstheme="minorHAnsi"/>
          <w:b/>
          <w:bCs/>
          <w:i/>
          <w:iCs/>
        </w:rPr>
      </w:pPr>
      <w:r w:rsidRPr="00F5727D">
        <w:rPr>
          <w:rFonts w:cstheme="minorHAnsi"/>
          <w:b/>
          <w:bCs/>
          <w:i/>
          <w:iCs/>
        </w:rPr>
        <w:t>obszarem interwencji – Zagrożenie hałasem, celem – zmniejszenie uciążliwości hałasu dla mieszkańców oraz kierunkiem interwencji:</w:t>
      </w:r>
    </w:p>
    <w:p w14:paraId="5D4B3602" w14:textId="77777777" w:rsidR="00DF0975" w:rsidRPr="00F5727D" w:rsidRDefault="00DF0975" w:rsidP="00DF0975">
      <w:pPr>
        <w:pStyle w:val="Akapitzlist"/>
        <w:numPr>
          <w:ilvl w:val="0"/>
          <w:numId w:val="22"/>
        </w:numPr>
        <w:spacing w:before="96" w:after="96"/>
        <w:ind w:left="1417" w:hanging="357"/>
        <w:contextualSpacing w:val="0"/>
        <w:jc w:val="both"/>
        <w:rPr>
          <w:rFonts w:cstheme="minorHAnsi"/>
          <w:sz w:val="20"/>
          <w:szCs w:val="20"/>
        </w:rPr>
      </w:pPr>
      <w:r w:rsidRPr="00F5727D">
        <w:rPr>
          <w:rFonts w:cstheme="minorHAnsi"/>
          <w:sz w:val="20"/>
          <w:szCs w:val="20"/>
        </w:rPr>
        <w:t xml:space="preserve">przeciwdziałanie powstawaniu hałasu komunikacyjnego, </w:t>
      </w:r>
    </w:p>
    <w:p w14:paraId="2963DF2B" w14:textId="77777777" w:rsidR="00DF0975" w:rsidRPr="00556328" w:rsidRDefault="00DF0975" w:rsidP="00DF0975">
      <w:pPr>
        <w:pStyle w:val="Akapitzlist"/>
        <w:numPr>
          <w:ilvl w:val="1"/>
          <w:numId w:val="35"/>
        </w:numPr>
        <w:spacing w:before="96" w:after="96"/>
        <w:jc w:val="both"/>
        <w:rPr>
          <w:rFonts w:cstheme="minorHAnsi"/>
        </w:rPr>
      </w:pPr>
      <w:r w:rsidRPr="00556328">
        <w:rPr>
          <w:rFonts w:cstheme="minorHAnsi"/>
          <w:b/>
          <w:bCs/>
        </w:rPr>
        <w:t>obszarem interwencji gospodarowanie wodami,</w:t>
      </w:r>
      <w:r w:rsidRPr="00556328">
        <w:rPr>
          <w:rFonts w:cstheme="minorHAnsi"/>
        </w:rPr>
        <w:t xml:space="preserve"> celem ochrona przed powodzią i suszą oraz dążenie do osiągnięcia dobrego stanu wód, w tym również z kierunkiem interwencji:</w:t>
      </w:r>
    </w:p>
    <w:p w14:paraId="7775326F" w14:textId="77777777" w:rsidR="00DF0975" w:rsidRDefault="00DF0975" w:rsidP="00DF0975">
      <w:pPr>
        <w:pStyle w:val="Akapitzlist"/>
        <w:numPr>
          <w:ilvl w:val="0"/>
          <w:numId w:val="22"/>
        </w:numPr>
        <w:spacing w:before="96" w:after="96"/>
        <w:ind w:left="1418"/>
        <w:jc w:val="both"/>
        <w:rPr>
          <w:rFonts w:cstheme="minorHAnsi"/>
          <w:i/>
          <w:iCs/>
        </w:rPr>
      </w:pPr>
      <w:r>
        <w:rPr>
          <w:rFonts w:cstheme="minorHAnsi"/>
          <w:i/>
          <w:iCs/>
        </w:rPr>
        <w:t>minimalizacja zagrożenia klęskami powodzi,</w:t>
      </w:r>
    </w:p>
    <w:p w14:paraId="661CC6E8" w14:textId="77777777" w:rsidR="00DF0975" w:rsidRPr="00DC597A" w:rsidRDefault="00DF0975" w:rsidP="00DF0975">
      <w:pPr>
        <w:pStyle w:val="Akapitzlist"/>
        <w:numPr>
          <w:ilvl w:val="0"/>
          <w:numId w:val="22"/>
        </w:numPr>
        <w:spacing w:before="96" w:after="96"/>
        <w:ind w:left="1418"/>
        <w:jc w:val="both"/>
        <w:rPr>
          <w:rFonts w:cstheme="minorHAnsi"/>
          <w:i/>
          <w:iCs/>
        </w:rPr>
      </w:pPr>
      <w:r>
        <w:rPr>
          <w:rFonts w:cstheme="minorHAnsi"/>
          <w:i/>
          <w:iCs/>
        </w:rPr>
        <w:t>ograniczenie ryzyka suszy.</w:t>
      </w:r>
    </w:p>
    <w:p w14:paraId="79079269" w14:textId="77777777" w:rsidR="00DF0975" w:rsidRPr="00556328" w:rsidRDefault="00DF0975" w:rsidP="00DF0975">
      <w:pPr>
        <w:pStyle w:val="Akapitzlist"/>
        <w:numPr>
          <w:ilvl w:val="1"/>
          <w:numId w:val="35"/>
        </w:numPr>
        <w:spacing w:before="96" w:after="96"/>
        <w:ind w:left="714" w:hanging="357"/>
        <w:contextualSpacing w:val="0"/>
        <w:jc w:val="both"/>
        <w:rPr>
          <w:rFonts w:cstheme="minorHAnsi"/>
          <w:i/>
          <w:iCs/>
        </w:rPr>
      </w:pPr>
      <w:r w:rsidRPr="00556328">
        <w:rPr>
          <w:rFonts w:cstheme="minorHAnsi"/>
          <w:b/>
          <w:bCs/>
        </w:rPr>
        <w:t xml:space="preserve">obszarem interwencji: Gospodarka wodno-ściekowa </w:t>
      </w:r>
      <w:r w:rsidRPr="00556328">
        <w:rPr>
          <w:rFonts w:cstheme="minorHAnsi"/>
          <w:i/>
          <w:iCs/>
        </w:rPr>
        <w:t xml:space="preserve">, </w:t>
      </w:r>
      <w:r w:rsidRPr="00556328">
        <w:rPr>
          <w:rFonts w:cstheme="minorHAnsi"/>
        </w:rPr>
        <w:t>celem – optymalizacja zużycia wody oraz racjonalna gospodarka ściekowa, w tym również z kierunkiem interwencji:</w:t>
      </w:r>
      <w:r w:rsidRPr="00556328">
        <w:rPr>
          <w:rFonts w:cstheme="minorHAnsi"/>
          <w:i/>
          <w:iCs/>
        </w:rPr>
        <w:t xml:space="preserve"> </w:t>
      </w:r>
    </w:p>
    <w:p w14:paraId="3288C812" w14:textId="77777777" w:rsidR="00DF0975" w:rsidRDefault="00DF0975" w:rsidP="00DF0975">
      <w:pPr>
        <w:pStyle w:val="Akapitzlist"/>
        <w:numPr>
          <w:ilvl w:val="0"/>
          <w:numId w:val="23"/>
        </w:numPr>
        <w:spacing w:before="96" w:after="96"/>
        <w:ind w:left="1418"/>
        <w:jc w:val="both"/>
        <w:rPr>
          <w:rFonts w:cstheme="minorHAnsi"/>
          <w:i/>
          <w:iCs/>
        </w:rPr>
      </w:pPr>
      <w:r>
        <w:rPr>
          <w:rFonts w:cstheme="minorHAnsi"/>
          <w:i/>
          <w:iCs/>
        </w:rPr>
        <w:t xml:space="preserve">stworzenie kompleksowego systemy gospodarki ściekami socjalno-bytowymi, </w:t>
      </w:r>
    </w:p>
    <w:p w14:paraId="4470332E" w14:textId="77777777" w:rsidR="00DF0975" w:rsidRDefault="00DF0975" w:rsidP="00DF0975">
      <w:pPr>
        <w:pStyle w:val="Akapitzlist"/>
        <w:numPr>
          <w:ilvl w:val="0"/>
          <w:numId w:val="23"/>
        </w:numPr>
        <w:spacing w:before="96" w:after="96"/>
        <w:ind w:left="1418"/>
        <w:jc w:val="both"/>
        <w:rPr>
          <w:rFonts w:cstheme="minorHAnsi"/>
          <w:i/>
          <w:iCs/>
        </w:rPr>
      </w:pPr>
      <w:r>
        <w:rPr>
          <w:rFonts w:cstheme="minorHAnsi"/>
          <w:i/>
          <w:iCs/>
        </w:rPr>
        <w:t>ograniczenie nielegalnego zrzutu ścieków.</w:t>
      </w:r>
    </w:p>
    <w:p w14:paraId="1F6840FB" w14:textId="77777777" w:rsidR="00DF0975" w:rsidRPr="00556328" w:rsidRDefault="00DF0975" w:rsidP="00DF0975">
      <w:pPr>
        <w:pStyle w:val="Akapitzlist"/>
        <w:numPr>
          <w:ilvl w:val="1"/>
          <w:numId w:val="35"/>
        </w:numPr>
        <w:spacing w:before="96" w:after="96"/>
        <w:ind w:left="714" w:hanging="357"/>
        <w:contextualSpacing w:val="0"/>
        <w:jc w:val="both"/>
        <w:rPr>
          <w:rFonts w:cstheme="minorHAnsi"/>
        </w:rPr>
      </w:pPr>
      <w:r w:rsidRPr="00556328">
        <w:rPr>
          <w:rFonts w:cstheme="minorHAnsi"/>
          <w:b/>
          <w:bCs/>
        </w:rPr>
        <w:lastRenderedPageBreak/>
        <w:t>obszarem interwencji: Gospodarka odpadami i zapobieganie powstawaniu odpadów</w:t>
      </w:r>
      <w:r w:rsidRPr="00556328">
        <w:rPr>
          <w:rFonts w:cstheme="minorHAnsi"/>
        </w:rPr>
        <w:t xml:space="preserve">, celem – racjonalna gospodarka odpadami oraz kierunkiem interwencji: </w:t>
      </w:r>
    </w:p>
    <w:p w14:paraId="7D91ABC8" w14:textId="77777777" w:rsidR="00DF0975" w:rsidRDefault="00DF0975" w:rsidP="00DF0975">
      <w:pPr>
        <w:pStyle w:val="Akapitzlist"/>
        <w:numPr>
          <w:ilvl w:val="0"/>
          <w:numId w:val="23"/>
        </w:numPr>
        <w:spacing w:before="96" w:after="96"/>
        <w:ind w:left="1418"/>
        <w:jc w:val="both"/>
        <w:rPr>
          <w:rFonts w:cstheme="minorHAnsi"/>
          <w:i/>
          <w:iCs/>
        </w:rPr>
      </w:pPr>
      <w:r>
        <w:rPr>
          <w:rFonts w:cstheme="minorHAnsi"/>
          <w:i/>
          <w:iCs/>
        </w:rPr>
        <w:t>uporządkowanie gospodarki odpadami na terenie powiatu,</w:t>
      </w:r>
    </w:p>
    <w:p w14:paraId="58780640" w14:textId="77777777" w:rsidR="00DF0975" w:rsidRDefault="00DF0975" w:rsidP="00DF0975">
      <w:pPr>
        <w:pStyle w:val="Akapitzlist"/>
        <w:numPr>
          <w:ilvl w:val="0"/>
          <w:numId w:val="23"/>
        </w:numPr>
        <w:spacing w:before="96" w:after="96"/>
        <w:ind w:left="1417" w:hanging="357"/>
        <w:contextualSpacing w:val="0"/>
        <w:jc w:val="both"/>
        <w:rPr>
          <w:rFonts w:cstheme="minorHAnsi"/>
          <w:i/>
          <w:iCs/>
        </w:rPr>
      </w:pPr>
      <w:r>
        <w:rPr>
          <w:rFonts w:cstheme="minorHAnsi"/>
          <w:i/>
          <w:iCs/>
        </w:rPr>
        <w:t>usunięcie wyrobów azbestowych z terenu powiatu włocławskiego.</w:t>
      </w:r>
    </w:p>
    <w:p w14:paraId="0F94A2FD" w14:textId="77777777" w:rsidR="00DF0975" w:rsidRPr="00556328" w:rsidRDefault="00DF0975" w:rsidP="00DF0975">
      <w:pPr>
        <w:pStyle w:val="Akapitzlist"/>
        <w:numPr>
          <w:ilvl w:val="1"/>
          <w:numId w:val="35"/>
        </w:numPr>
        <w:spacing w:before="96" w:after="96"/>
        <w:ind w:left="714" w:hanging="357"/>
        <w:contextualSpacing w:val="0"/>
        <w:jc w:val="both"/>
        <w:rPr>
          <w:rFonts w:cstheme="minorHAnsi"/>
        </w:rPr>
      </w:pPr>
      <w:r w:rsidRPr="00556328">
        <w:rPr>
          <w:rFonts w:cstheme="minorHAnsi"/>
          <w:b/>
          <w:bCs/>
        </w:rPr>
        <w:t>obszarem interwencji: Zasoby przyrodnicze</w:t>
      </w:r>
      <w:r w:rsidRPr="00556328">
        <w:rPr>
          <w:rFonts w:cstheme="minorHAnsi"/>
        </w:rPr>
        <w:t>, celem – zachowanie różnorodności biologicznej i</w:t>
      </w:r>
      <w:r>
        <w:rPr>
          <w:rFonts w:cstheme="minorHAnsi"/>
        </w:rPr>
        <w:t> </w:t>
      </w:r>
      <w:r w:rsidRPr="00556328">
        <w:rPr>
          <w:rFonts w:cstheme="minorHAnsi"/>
        </w:rPr>
        <w:t xml:space="preserve">jej racjonalne użytkowanie oraz zachowanie funkcji ekosystemów i walorów przyrodniczych oraz kierunkiem interwencji: </w:t>
      </w:r>
    </w:p>
    <w:p w14:paraId="543D804D" w14:textId="77777777" w:rsidR="00DF0975" w:rsidRDefault="00DF0975" w:rsidP="00DF0975">
      <w:pPr>
        <w:pStyle w:val="Akapitzlist"/>
        <w:numPr>
          <w:ilvl w:val="0"/>
          <w:numId w:val="23"/>
        </w:numPr>
        <w:spacing w:before="96" w:after="96"/>
        <w:ind w:left="1418"/>
        <w:jc w:val="both"/>
        <w:rPr>
          <w:rFonts w:cstheme="minorHAnsi"/>
          <w:i/>
          <w:iCs/>
        </w:rPr>
      </w:pPr>
      <w:r>
        <w:rPr>
          <w:rFonts w:cstheme="minorHAnsi"/>
          <w:i/>
          <w:iCs/>
        </w:rPr>
        <w:t>poszerzanie wiedzy o środowisku przyrodniczym powiatu,</w:t>
      </w:r>
    </w:p>
    <w:p w14:paraId="566FF33F" w14:textId="77777777" w:rsidR="00DF0975" w:rsidRDefault="00DF0975" w:rsidP="00DF0975">
      <w:pPr>
        <w:pStyle w:val="Akapitzlist"/>
        <w:numPr>
          <w:ilvl w:val="0"/>
          <w:numId w:val="23"/>
        </w:numPr>
        <w:spacing w:before="96" w:after="96"/>
        <w:ind w:left="1418"/>
        <w:jc w:val="both"/>
        <w:rPr>
          <w:rFonts w:cstheme="minorHAnsi"/>
          <w:i/>
          <w:iCs/>
        </w:rPr>
      </w:pPr>
      <w:r>
        <w:rPr>
          <w:rFonts w:cstheme="minorHAnsi"/>
          <w:i/>
          <w:iCs/>
        </w:rPr>
        <w:t xml:space="preserve">ochrona i utrzymanie zielonych na terenach zurbanizowanych i atrakcyjnych turystycznie. </w:t>
      </w:r>
    </w:p>
    <w:p w14:paraId="1FD39998" w14:textId="77777777" w:rsidR="00DF0975" w:rsidRPr="005540F4" w:rsidRDefault="00DF0975" w:rsidP="00DF0975">
      <w:pPr>
        <w:spacing w:before="96" w:after="96" w:line="276" w:lineRule="auto"/>
        <w:contextualSpacing/>
        <w:jc w:val="both"/>
        <w:rPr>
          <w:rFonts w:cstheme="minorHAnsi"/>
        </w:rPr>
      </w:pPr>
      <w:r w:rsidRPr="005540F4">
        <w:rPr>
          <w:rFonts w:cstheme="minorHAnsi"/>
        </w:rPr>
        <w:t>Do ww. Programu ochrony środowiska opracowano prognozę oddziaływania na środowisko, która nie wykazała przeciwwskazań do realizacji celów zawartych w dokumencie.</w:t>
      </w:r>
    </w:p>
    <w:p w14:paraId="13B830AA" w14:textId="77777777" w:rsidR="00DF0975" w:rsidRPr="005540F4" w:rsidRDefault="00DF0975" w:rsidP="00DF0975">
      <w:pPr>
        <w:spacing w:before="96" w:after="96" w:line="276" w:lineRule="auto"/>
        <w:jc w:val="both"/>
        <w:rPr>
          <w:rFonts w:cstheme="minorHAnsi"/>
        </w:rPr>
      </w:pPr>
      <w:r w:rsidRPr="003E2961">
        <w:rPr>
          <w:rFonts w:cstheme="minorHAnsi"/>
        </w:rPr>
        <w:t>Ponadto założenia Strategii Rozwoju Miasta i Gminy Chodecz (cele i kierunki działań) są zgodne</w:t>
      </w:r>
      <w:r w:rsidRPr="005540F4">
        <w:rPr>
          <w:rFonts w:cstheme="minorHAnsi"/>
        </w:rPr>
        <w:t xml:space="preserve"> z</w:t>
      </w:r>
      <w:r>
        <w:rPr>
          <w:rFonts w:cstheme="minorHAnsi"/>
        </w:rPr>
        <w:t> </w:t>
      </w:r>
      <w:r w:rsidRPr="005540F4">
        <w:rPr>
          <w:rFonts w:cstheme="minorHAnsi"/>
        </w:rPr>
        <w:t>dokumentami strategicznymi szczebla lokalnego, takimi jak:</w:t>
      </w:r>
    </w:p>
    <w:p w14:paraId="1C2FB86F" w14:textId="77777777" w:rsidR="00DF0975" w:rsidRPr="0013495F" w:rsidRDefault="00DF0975" w:rsidP="00DF0975">
      <w:pPr>
        <w:pStyle w:val="Akapitzlist"/>
        <w:numPr>
          <w:ilvl w:val="0"/>
          <w:numId w:val="27"/>
        </w:numPr>
        <w:spacing w:before="96" w:after="96"/>
        <w:jc w:val="both"/>
        <w:rPr>
          <w:rFonts w:cstheme="minorHAnsi"/>
          <w:i/>
          <w:iCs/>
        </w:rPr>
      </w:pPr>
      <w:r w:rsidRPr="0013495F">
        <w:rPr>
          <w:rFonts w:cstheme="minorHAnsi"/>
          <w:i/>
          <w:iCs/>
        </w:rPr>
        <w:t xml:space="preserve">„Program Ochrony Środowiska dla </w:t>
      </w:r>
      <w:r>
        <w:rPr>
          <w:rFonts w:cstheme="minorHAnsi"/>
          <w:i/>
          <w:iCs/>
        </w:rPr>
        <w:t>Miasta i Gminy Chodecz na lata 2023-2026</w:t>
      </w:r>
      <w:r w:rsidRPr="0013495F">
        <w:rPr>
          <w:rFonts w:cstheme="minorHAnsi"/>
          <w:i/>
          <w:iCs/>
        </w:rPr>
        <w:t xml:space="preserve"> z perspektywą </w:t>
      </w:r>
      <w:r>
        <w:rPr>
          <w:rFonts w:cstheme="minorHAnsi"/>
          <w:i/>
          <w:iCs/>
        </w:rPr>
        <w:t>do roku 2030</w:t>
      </w:r>
      <w:r w:rsidRPr="0013495F">
        <w:rPr>
          <w:rFonts w:cstheme="minorHAnsi"/>
          <w:i/>
          <w:iCs/>
        </w:rPr>
        <w:t>”</w:t>
      </w:r>
      <w:r>
        <w:rPr>
          <w:rFonts w:cstheme="minorHAnsi"/>
          <w:i/>
          <w:iCs/>
        </w:rPr>
        <w:t xml:space="preserve">. Zgodność wykazywana jest względem </w:t>
      </w:r>
    </w:p>
    <w:p w14:paraId="6DC34985" w14:textId="77777777" w:rsidR="00DF0975" w:rsidRDefault="00DF0975" w:rsidP="00DF0975">
      <w:pPr>
        <w:numPr>
          <w:ilvl w:val="1"/>
          <w:numId w:val="6"/>
        </w:numPr>
        <w:spacing w:before="96" w:after="96" w:line="276" w:lineRule="auto"/>
        <w:ind w:left="709"/>
        <w:contextualSpacing/>
        <w:jc w:val="both"/>
        <w:rPr>
          <w:rFonts w:cstheme="minorHAnsi"/>
          <w:i/>
          <w:iCs/>
        </w:rPr>
      </w:pPr>
      <w:r w:rsidRPr="00A03E99">
        <w:rPr>
          <w:rFonts w:cstheme="minorHAnsi"/>
          <w:b/>
          <w:bCs/>
        </w:rPr>
        <w:t>obszaru interwencji - Ochrona klimatu i jakości powietrza</w:t>
      </w:r>
      <w:r>
        <w:rPr>
          <w:rFonts w:cstheme="minorHAnsi"/>
        </w:rPr>
        <w:t xml:space="preserve">, </w:t>
      </w:r>
      <w:r w:rsidRPr="009571DB">
        <w:rPr>
          <w:rFonts w:cstheme="minorHAnsi"/>
        </w:rPr>
        <w:t>cel</w:t>
      </w:r>
      <w:r>
        <w:rPr>
          <w:rFonts w:cstheme="minorHAnsi"/>
        </w:rPr>
        <w:t>u</w:t>
      </w:r>
      <w:r w:rsidRPr="009571DB">
        <w:rPr>
          <w:rFonts w:cstheme="minorHAnsi"/>
        </w:rPr>
        <w:t xml:space="preserve"> </w:t>
      </w:r>
      <w:r>
        <w:rPr>
          <w:rFonts w:cstheme="minorHAnsi"/>
        </w:rPr>
        <w:t xml:space="preserve">– czyste powietrze atmosferyczne oraz </w:t>
      </w:r>
      <w:r w:rsidRPr="009571DB">
        <w:rPr>
          <w:rFonts w:cstheme="minorHAnsi"/>
        </w:rPr>
        <w:t>kierunk</w:t>
      </w:r>
      <w:r>
        <w:rPr>
          <w:rFonts w:cstheme="minorHAnsi"/>
        </w:rPr>
        <w:t>u</w:t>
      </w:r>
      <w:r w:rsidRPr="009571DB">
        <w:rPr>
          <w:rFonts w:cstheme="minorHAnsi"/>
        </w:rPr>
        <w:t xml:space="preserve"> interwencji:</w:t>
      </w:r>
    </w:p>
    <w:p w14:paraId="77E8734A" w14:textId="77777777" w:rsidR="00DF0975" w:rsidRPr="003E2961" w:rsidRDefault="00DF0975" w:rsidP="00DF0975">
      <w:pPr>
        <w:pStyle w:val="Akapitzlist"/>
        <w:numPr>
          <w:ilvl w:val="0"/>
          <w:numId w:val="24"/>
        </w:numPr>
        <w:spacing w:before="96" w:after="96"/>
        <w:ind w:left="1418"/>
        <w:jc w:val="both"/>
        <w:rPr>
          <w:rFonts w:cstheme="minorHAnsi"/>
          <w:i/>
          <w:iCs/>
          <w:sz w:val="20"/>
          <w:szCs w:val="20"/>
        </w:rPr>
      </w:pPr>
      <w:r w:rsidRPr="003E2961">
        <w:rPr>
          <w:rFonts w:cstheme="minorHAnsi"/>
          <w:i/>
          <w:iCs/>
          <w:sz w:val="20"/>
          <w:szCs w:val="20"/>
        </w:rPr>
        <w:t xml:space="preserve">ograniczenie niskiej emisji, </w:t>
      </w:r>
    </w:p>
    <w:p w14:paraId="2B9BE761" w14:textId="77777777" w:rsidR="00DF0975" w:rsidRPr="003E2961" w:rsidRDefault="00DF0975" w:rsidP="00DF0975">
      <w:pPr>
        <w:pStyle w:val="Akapitzlist"/>
        <w:numPr>
          <w:ilvl w:val="0"/>
          <w:numId w:val="24"/>
        </w:numPr>
        <w:spacing w:before="96" w:after="96"/>
        <w:ind w:left="1418"/>
        <w:jc w:val="both"/>
        <w:rPr>
          <w:rFonts w:cstheme="minorHAnsi"/>
          <w:i/>
          <w:iCs/>
          <w:sz w:val="20"/>
          <w:szCs w:val="20"/>
        </w:rPr>
      </w:pPr>
      <w:r w:rsidRPr="003E2961">
        <w:rPr>
          <w:rFonts w:cstheme="minorHAnsi"/>
          <w:i/>
          <w:iCs/>
          <w:sz w:val="20"/>
          <w:szCs w:val="20"/>
        </w:rPr>
        <w:t>poprawa efektywności energetycznej</w:t>
      </w:r>
    </w:p>
    <w:p w14:paraId="170833B5" w14:textId="77777777" w:rsidR="00DF0975" w:rsidRPr="009571DB" w:rsidRDefault="00DF0975" w:rsidP="00DF0975">
      <w:pPr>
        <w:numPr>
          <w:ilvl w:val="1"/>
          <w:numId w:val="6"/>
        </w:numPr>
        <w:spacing w:before="96" w:after="96" w:line="276" w:lineRule="auto"/>
        <w:ind w:left="709"/>
        <w:contextualSpacing/>
        <w:jc w:val="both"/>
        <w:rPr>
          <w:rFonts w:cstheme="minorHAnsi"/>
        </w:rPr>
      </w:pPr>
      <w:r w:rsidRPr="00A03E99">
        <w:rPr>
          <w:rFonts w:cstheme="minorHAnsi"/>
          <w:b/>
          <w:bCs/>
        </w:rPr>
        <w:t xml:space="preserve">obszaru interwencji – </w:t>
      </w:r>
      <w:r>
        <w:rPr>
          <w:rFonts w:cstheme="minorHAnsi"/>
          <w:b/>
          <w:bCs/>
        </w:rPr>
        <w:t>Z</w:t>
      </w:r>
      <w:r w:rsidRPr="00A03E99">
        <w:rPr>
          <w:rFonts w:cstheme="minorHAnsi"/>
          <w:b/>
          <w:bCs/>
        </w:rPr>
        <w:t>agrożenie hałasem,</w:t>
      </w:r>
      <w:r>
        <w:rPr>
          <w:rFonts w:cstheme="minorHAnsi"/>
        </w:rPr>
        <w:t xml:space="preserve"> celu – dobry klimat akustyczny oraz kierunku interwencji:</w:t>
      </w:r>
    </w:p>
    <w:p w14:paraId="30B45476" w14:textId="77777777" w:rsidR="00DF0975" w:rsidRPr="003E2961" w:rsidRDefault="00DF0975" w:rsidP="00DF0975">
      <w:pPr>
        <w:pStyle w:val="Akapitzlist"/>
        <w:numPr>
          <w:ilvl w:val="0"/>
          <w:numId w:val="25"/>
        </w:numPr>
        <w:spacing w:before="96" w:after="96"/>
        <w:ind w:left="1418"/>
        <w:jc w:val="both"/>
        <w:rPr>
          <w:rFonts w:cstheme="minorHAnsi"/>
          <w:i/>
          <w:iCs/>
          <w:sz w:val="20"/>
          <w:szCs w:val="20"/>
        </w:rPr>
      </w:pPr>
      <w:r w:rsidRPr="003E2961">
        <w:rPr>
          <w:rFonts w:cstheme="minorHAnsi"/>
          <w:i/>
          <w:iCs/>
          <w:sz w:val="20"/>
          <w:szCs w:val="20"/>
        </w:rPr>
        <w:t>ograniczenie natężenia hałasu wzdłuż ciągów komunikacyjnych</w:t>
      </w:r>
    </w:p>
    <w:p w14:paraId="11190511" w14:textId="77777777" w:rsidR="00DF0975" w:rsidRPr="009571DB" w:rsidRDefault="00DF0975" w:rsidP="00DF0975">
      <w:pPr>
        <w:numPr>
          <w:ilvl w:val="1"/>
          <w:numId w:val="6"/>
        </w:numPr>
        <w:spacing w:before="96" w:after="96" w:line="276" w:lineRule="auto"/>
        <w:ind w:left="709"/>
        <w:contextualSpacing/>
        <w:jc w:val="both"/>
        <w:rPr>
          <w:rFonts w:cstheme="minorHAnsi"/>
        </w:rPr>
      </w:pPr>
      <w:r w:rsidRPr="00A03E99">
        <w:rPr>
          <w:rFonts w:cstheme="minorHAnsi"/>
          <w:b/>
          <w:bCs/>
        </w:rPr>
        <w:t>obszaru interwencji - Gospodarowanie wodami</w:t>
      </w:r>
      <w:r>
        <w:rPr>
          <w:rFonts w:cstheme="minorHAnsi"/>
          <w:i/>
          <w:iCs/>
        </w:rPr>
        <w:t xml:space="preserve">, </w:t>
      </w:r>
      <w:r w:rsidRPr="009571DB">
        <w:rPr>
          <w:rFonts w:cstheme="minorHAnsi"/>
        </w:rPr>
        <w:t>cel</w:t>
      </w:r>
      <w:r>
        <w:rPr>
          <w:rFonts w:cstheme="minorHAnsi"/>
        </w:rPr>
        <w:t>u –odpowiednie gospodarowanie zasobami wodnymi kierunku interwencji:</w:t>
      </w:r>
    </w:p>
    <w:p w14:paraId="07E41A9F" w14:textId="77777777" w:rsidR="00DF0975" w:rsidRPr="003E2961" w:rsidRDefault="00DF0975" w:rsidP="00DF0975">
      <w:pPr>
        <w:pStyle w:val="Akapitzlist"/>
        <w:numPr>
          <w:ilvl w:val="0"/>
          <w:numId w:val="25"/>
        </w:numPr>
        <w:spacing w:before="96" w:after="96"/>
        <w:ind w:left="1418"/>
        <w:jc w:val="both"/>
        <w:rPr>
          <w:rFonts w:cstheme="minorHAnsi"/>
          <w:i/>
          <w:iCs/>
          <w:sz w:val="20"/>
          <w:szCs w:val="20"/>
        </w:rPr>
      </w:pPr>
      <w:r w:rsidRPr="003E2961">
        <w:rPr>
          <w:rFonts w:cstheme="minorHAnsi"/>
          <w:i/>
          <w:iCs/>
          <w:sz w:val="20"/>
          <w:szCs w:val="20"/>
        </w:rPr>
        <w:t>konserwacja urządzeń wodnych</w:t>
      </w:r>
    </w:p>
    <w:p w14:paraId="54DDF723" w14:textId="77777777" w:rsidR="00DF0975" w:rsidRPr="00DC4CD6" w:rsidRDefault="00DF0975" w:rsidP="00DF0975">
      <w:pPr>
        <w:numPr>
          <w:ilvl w:val="1"/>
          <w:numId w:val="6"/>
        </w:numPr>
        <w:spacing w:before="96" w:after="96" w:line="276" w:lineRule="auto"/>
        <w:ind w:left="709"/>
        <w:contextualSpacing/>
        <w:jc w:val="both"/>
        <w:rPr>
          <w:rFonts w:cstheme="minorHAnsi"/>
        </w:rPr>
      </w:pPr>
      <w:r w:rsidRPr="00A03E99">
        <w:rPr>
          <w:rFonts w:cstheme="minorHAnsi"/>
          <w:b/>
          <w:bCs/>
        </w:rPr>
        <w:t>obszaru interwencji - Gospodarka wodno-ściekowa</w:t>
      </w:r>
      <w:r>
        <w:rPr>
          <w:rFonts w:cstheme="minorHAnsi"/>
        </w:rPr>
        <w:t>,</w:t>
      </w:r>
      <w:r w:rsidRPr="00DC4CD6">
        <w:rPr>
          <w:rFonts w:cstheme="minorHAnsi"/>
        </w:rPr>
        <w:t xml:space="preserve"> celu -  </w:t>
      </w:r>
      <w:r>
        <w:rPr>
          <w:rFonts w:cstheme="minorHAnsi"/>
        </w:rPr>
        <w:t xml:space="preserve">racjonalna gospodarka wodno-ściekowa </w:t>
      </w:r>
      <w:r w:rsidRPr="00DC4CD6">
        <w:rPr>
          <w:rFonts w:cstheme="minorHAnsi"/>
        </w:rPr>
        <w:t>oraz kierunku interwencji:</w:t>
      </w:r>
    </w:p>
    <w:p w14:paraId="625EEE74" w14:textId="77777777" w:rsidR="00DF0975" w:rsidRPr="003E2961" w:rsidRDefault="00DF0975" w:rsidP="00DF0975">
      <w:pPr>
        <w:pStyle w:val="Akapitzlist"/>
        <w:numPr>
          <w:ilvl w:val="0"/>
          <w:numId w:val="26"/>
        </w:numPr>
        <w:spacing w:before="96" w:after="96"/>
        <w:ind w:left="1418"/>
        <w:jc w:val="both"/>
        <w:rPr>
          <w:rFonts w:cstheme="minorHAnsi"/>
          <w:i/>
          <w:iCs/>
          <w:sz w:val="20"/>
          <w:szCs w:val="20"/>
        </w:rPr>
      </w:pPr>
      <w:r w:rsidRPr="003E2961">
        <w:rPr>
          <w:rFonts w:cstheme="minorHAnsi"/>
          <w:i/>
          <w:iCs/>
          <w:sz w:val="20"/>
          <w:szCs w:val="20"/>
        </w:rPr>
        <w:t>poprawa infrastruktury wodno-kanalizacyjnej</w:t>
      </w:r>
    </w:p>
    <w:p w14:paraId="6EEEB1D4" w14:textId="77777777" w:rsidR="00DF0975" w:rsidRPr="00DC4CD6" w:rsidRDefault="00DF0975" w:rsidP="00DF0975">
      <w:pPr>
        <w:numPr>
          <w:ilvl w:val="1"/>
          <w:numId w:val="6"/>
        </w:numPr>
        <w:spacing w:before="96" w:after="96" w:line="276" w:lineRule="auto"/>
        <w:ind w:left="709"/>
        <w:contextualSpacing/>
        <w:jc w:val="both"/>
        <w:rPr>
          <w:rFonts w:cstheme="minorHAnsi"/>
        </w:rPr>
      </w:pPr>
      <w:r w:rsidRPr="00A03E99">
        <w:rPr>
          <w:rFonts w:cstheme="minorHAnsi"/>
          <w:b/>
          <w:bCs/>
        </w:rPr>
        <w:t>obszaru interwencji - Gleby</w:t>
      </w:r>
      <w:r>
        <w:rPr>
          <w:rFonts w:cstheme="minorHAnsi"/>
        </w:rPr>
        <w:t xml:space="preserve">, </w:t>
      </w:r>
      <w:r w:rsidRPr="00DC4CD6">
        <w:rPr>
          <w:rFonts w:cstheme="minorHAnsi"/>
        </w:rPr>
        <w:t xml:space="preserve"> celu -  </w:t>
      </w:r>
      <w:r>
        <w:rPr>
          <w:rFonts w:cstheme="minorHAnsi"/>
        </w:rPr>
        <w:t>ochrona powierzchni ziemi i gleb przed degradacją</w:t>
      </w:r>
      <w:r w:rsidRPr="00DC4CD6">
        <w:rPr>
          <w:rFonts w:cstheme="minorHAnsi"/>
        </w:rPr>
        <w:t xml:space="preserve"> oraz kierunku interwencji:</w:t>
      </w:r>
    </w:p>
    <w:p w14:paraId="5628FC1D" w14:textId="77777777" w:rsidR="00DF0975" w:rsidRPr="003E2961" w:rsidRDefault="00DF0975" w:rsidP="00DF0975">
      <w:pPr>
        <w:pStyle w:val="Akapitzlist"/>
        <w:numPr>
          <w:ilvl w:val="0"/>
          <w:numId w:val="26"/>
        </w:numPr>
        <w:spacing w:before="96" w:after="96"/>
        <w:ind w:left="1418"/>
        <w:jc w:val="both"/>
        <w:rPr>
          <w:rFonts w:cstheme="minorHAnsi"/>
          <w:i/>
          <w:iCs/>
          <w:sz w:val="20"/>
          <w:szCs w:val="20"/>
        </w:rPr>
      </w:pPr>
      <w:r w:rsidRPr="003E2961">
        <w:rPr>
          <w:rFonts w:cstheme="minorHAnsi"/>
          <w:i/>
          <w:iCs/>
          <w:sz w:val="20"/>
          <w:szCs w:val="20"/>
        </w:rPr>
        <w:t>zapobieganie degradacji gleb</w:t>
      </w:r>
    </w:p>
    <w:p w14:paraId="7D5CC62A" w14:textId="77777777" w:rsidR="00DF0975" w:rsidRPr="00DC4CD6" w:rsidRDefault="00DF0975" w:rsidP="00DF0975">
      <w:pPr>
        <w:numPr>
          <w:ilvl w:val="1"/>
          <w:numId w:val="6"/>
        </w:numPr>
        <w:spacing w:before="96" w:after="96" w:line="276" w:lineRule="auto"/>
        <w:ind w:left="709"/>
        <w:contextualSpacing/>
        <w:jc w:val="both"/>
        <w:rPr>
          <w:rFonts w:cstheme="minorHAnsi"/>
        </w:rPr>
      </w:pPr>
      <w:r w:rsidRPr="00A03E99">
        <w:rPr>
          <w:rFonts w:cstheme="minorHAnsi"/>
          <w:b/>
          <w:bCs/>
        </w:rPr>
        <w:t xml:space="preserve">obszaru interwencji – </w:t>
      </w:r>
      <w:r>
        <w:rPr>
          <w:rFonts w:cstheme="minorHAnsi"/>
          <w:b/>
          <w:bCs/>
        </w:rPr>
        <w:t>G</w:t>
      </w:r>
      <w:r w:rsidRPr="00A03E99">
        <w:rPr>
          <w:rFonts w:cstheme="minorHAnsi"/>
          <w:b/>
          <w:bCs/>
        </w:rPr>
        <w:t>ospodarka odpadami i zapobieganie powstawaniu odpadów</w:t>
      </w:r>
      <w:r>
        <w:rPr>
          <w:rFonts w:cstheme="minorHAnsi"/>
        </w:rPr>
        <w:t xml:space="preserve">, </w:t>
      </w:r>
      <w:r w:rsidRPr="00DC4CD6">
        <w:rPr>
          <w:rFonts w:cstheme="minorHAnsi"/>
        </w:rPr>
        <w:t xml:space="preserve">celu </w:t>
      </w:r>
      <w:r>
        <w:rPr>
          <w:rFonts w:cstheme="minorHAnsi"/>
        </w:rPr>
        <w:t>–</w:t>
      </w:r>
      <w:r w:rsidRPr="00DC4CD6">
        <w:rPr>
          <w:rFonts w:cstheme="minorHAnsi"/>
        </w:rPr>
        <w:t xml:space="preserve"> </w:t>
      </w:r>
      <w:r>
        <w:rPr>
          <w:rFonts w:cstheme="minorHAnsi"/>
        </w:rPr>
        <w:t>system gospodarki odpadami zgodny z wymaganiami KPGO oraz</w:t>
      </w:r>
      <w:r w:rsidRPr="00DC4CD6">
        <w:rPr>
          <w:rFonts w:cstheme="minorHAnsi"/>
        </w:rPr>
        <w:t xml:space="preserve"> kierunku interwencji:</w:t>
      </w:r>
    </w:p>
    <w:p w14:paraId="6B2B2D18" w14:textId="77777777" w:rsidR="00DF0975" w:rsidRPr="003E2961" w:rsidRDefault="00DF0975" w:rsidP="00DF0975">
      <w:pPr>
        <w:pStyle w:val="Akapitzlist"/>
        <w:numPr>
          <w:ilvl w:val="0"/>
          <w:numId w:val="26"/>
        </w:numPr>
        <w:spacing w:before="96" w:after="96"/>
        <w:ind w:left="1418"/>
        <w:jc w:val="both"/>
        <w:rPr>
          <w:rFonts w:cstheme="minorHAnsi"/>
          <w:i/>
          <w:iCs/>
          <w:sz w:val="20"/>
          <w:szCs w:val="20"/>
        </w:rPr>
      </w:pPr>
      <w:r w:rsidRPr="003E2961">
        <w:rPr>
          <w:rFonts w:cstheme="minorHAnsi"/>
          <w:i/>
          <w:iCs/>
          <w:sz w:val="20"/>
          <w:szCs w:val="20"/>
        </w:rPr>
        <w:t xml:space="preserve">realizacja programu usuwania azbestu i wyrobów zawierających azbest, </w:t>
      </w:r>
    </w:p>
    <w:p w14:paraId="726DEB06" w14:textId="77777777" w:rsidR="00DF0975" w:rsidRPr="003E2961" w:rsidRDefault="00DF0975" w:rsidP="00DF0975">
      <w:pPr>
        <w:pStyle w:val="Akapitzlist"/>
        <w:numPr>
          <w:ilvl w:val="0"/>
          <w:numId w:val="26"/>
        </w:numPr>
        <w:spacing w:before="96" w:after="96"/>
        <w:ind w:left="1418"/>
        <w:jc w:val="both"/>
        <w:rPr>
          <w:rFonts w:cstheme="minorHAnsi"/>
          <w:i/>
          <w:iCs/>
          <w:sz w:val="20"/>
          <w:szCs w:val="20"/>
        </w:rPr>
      </w:pPr>
      <w:r w:rsidRPr="003E2961">
        <w:rPr>
          <w:rFonts w:cstheme="minorHAnsi"/>
          <w:i/>
          <w:iCs/>
          <w:sz w:val="20"/>
          <w:szCs w:val="20"/>
        </w:rPr>
        <w:t>racjonalna gospodarka odpadami komunalnymi</w:t>
      </w:r>
    </w:p>
    <w:p w14:paraId="7DDE4860" w14:textId="77777777" w:rsidR="00DF0975" w:rsidRPr="00DC4CD6" w:rsidRDefault="00DF0975" w:rsidP="00DF0975">
      <w:pPr>
        <w:numPr>
          <w:ilvl w:val="1"/>
          <w:numId w:val="6"/>
        </w:numPr>
        <w:spacing w:before="96" w:after="96" w:line="276" w:lineRule="auto"/>
        <w:ind w:left="709"/>
        <w:contextualSpacing/>
        <w:jc w:val="both"/>
        <w:rPr>
          <w:rFonts w:cstheme="minorHAnsi"/>
        </w:rPr>
      </w:pPr>
      <w:r w:rsidRPr="00A03E99">
        <w:rPr>
          <w:rFonts w:cstheme="minorHAnsi"/>
          <w:b/>
          <w:bCs/>
        </w:rPr>
        <w:t xml:space="preserve">obszaru interwencji – </w:t>
      </w:r>
      <w:r>
        <w:rPr>
          <w:rFonts w:cstheme="minorHAnsi"/>
          <w:b/>
          <w:bCs/>
        </w:rPr>
        <w:t>Z</w:t>
      </w:r>
      <w:r w:rsidRPr="00A03E99">
        <w:rPr>
          <w:rFonts w:cstheme="minorHAnsi"/>
          <w:b/>
          <w:bCs/>
        </w:rPr>
        <w:t>asoby przyrodnicze,</w:t>
      </w:r>
      <w:r>
        <w:rPr>
          <w:rFonts w:cstheme="minorHAnsi"/>
        </w:rPr>
        <w:t xml:space="preserve"> </w:t>
      </w:r>
      <w:r w:rsidRPr="00DC4CD6">
        <w:rPr>
          <w:rFonts w:cstheme="minorHAnsi"/>
        </w:rPr>
        <w:t xml:space="preserve">celu </w:t>
      </w:r>
      <w:r>
        <w:rPr>
          <w:rFonts w:cstheme="minorHAnsi"/>
        </w:rPr>
        <w:t>– zachowane walory i zasoby przyrodnicze oraz</w:t>
      </w:r>
      <w:r w:rsidRPr="00DC4CD6">
        <w:rPr>
          <w:rFonts w:cstheme="minorHAnsi"/>
        </w:rPr>
        <w:t xml:space="preserve"> kierunku interwencji:</w:t>
      </w:r>
    </w:p>
    <w:p w14:paraId="538B8D2D" w14:textId="77777777" w:rsidR="00DF0975" w:rsidRPr="003E2961" w:rsidRDefault="00DF0975" w:rsidP="00DF0975">
      <w:pPr>
        <w:pStyle w:val="Akapitzlist"/>
        <w:numPr>
          <w:ilvl w:val="0"/>
          <w:numId w:val="26"/>
        </w:numPr>
        <w:spacing w:before="96" w:after="96"/>
        <w:ind w:left="1418"/>
        <w:jc w:val="both"/>
        <w:rPr>
          <w:rFonts w:cstheme="minorHAnsi"/>
          <w:i/>
          <w:iCs/>
          <w:sz w:val="20"/>
          <w:szCs w:val="20"/>
        </w:rPr>
      </w:pPr>
      <w:r w:rsidRPr="003E2961">
        <w:rPr>
          <w:rFonts w:cstheme="minorHAnsi"/>
          <w:i/>
          <w:iCs/>
          <w:sz w:val="20"/>
          <w:szCs w:val="20"/>
        </w:rPr>
        <w:t>ochrona zasobów przyrodniczych.</w:t>
      </w:r>
    </w:p>
    <w:p w14:paraId="2BB3CC65" w14:textId="77777777" w:rsidR="00DF0975" w:rsidRPr="00F5727D" w:rsidRDefault="00DF0975" w:rsidP="00DF0975">
      <w:pPr>
        <w:spacing w:before="96" w:after="96"/>
        <w:jc w:val="both"/>
        <w:rPr>
          <w:rFonts w:cstheme="minorHAnsi"/>
          <w:i/>
          <w:iCs/>
        </w:rPr>
      </w:pPr>
      <w:r w:rsidRPr="00F5727D">
        <w:rPr>
          <w:rFonts w:cstheme="minorHAnsi"/>
        </w:rPr>
        <w:lastRenderedPageBreak/>
        <w:t>Do ww. Programu ochrony środowiska właściwe organy uzgodniły odstąpienie od konieczności  przeprowadzenia strategicznej oceny oddziaływania na środowisko.</w:t>
      </w:r>
    </w:p>
    <w:p w14:paraId="2BB4F863" w14:textId="77777777" w:rsidR="00DF0975" w:rsidRPr="00F90D54" w:rsidRDefault="00DF0975" w:rsidP="00DF0975">
      <w:pPr>
        <w:spacing w:before="96" w:after="96" w:line="276" w:lineRule="auto"/>
        <w:jc w:val="both"/>
        <w:rPr>
          <w:rFonts w:cstheme="minorHAnsi"/>
        </w:rPr>
      </w:pPr>
      <w:r w:rsidRPr="00E71CF1">
        <w:rPr>
          <w:rFonts w:cstheme="minorHAnsi"/>
        </w:rPr>
        <w:t xml:space="preserve">Wymienione dokumenty strategiczne, zwłaszcza Program ochrony środowiska dla </w:t>
      </w:r>
      <w:r>
        <w:rPr>
          <w:rFonts w:cstheme="minorHAnsi"/>
        </w:rPr>
        <w:t xml:space="preserve">Miasta i Gminy Chodecz </w:t>
      </w:r>
      <w:r w:rsidRPr="00E71CF1">
        <w:rPr>
          <w:rFonts w:cstheme="minorHAnsi"/>
        </w:rPr>
        <w:t>zostały opracowane przed przedmiotową Strategią Rozwoju Gminy i</w:t>
      </w:r>
      <w:r>
        <w:rPr>
          <w:rFonts w:cstheme="minorHAnsi"/>
        </w:rPr>
        <w:t xml:space="preserve"> </w:t>
      </w:r>
      <w:r w:rsidRPr="00E71CF1">
        <w:rPr>
          <w:rFonts w:cstheme="minorHAnsi"/>
        </w:rPr>
        <w:t>poddane procedurze strategicznej oceny oddziaływania na środowisko, w ramach której w szczegółowy sposób poddano analizie i ocenie działania, które wpisują się w kierunki działań i interwencji określone w Strategii Rozwoju</w:t>
      </w:r>
      <w:r>
        <w:rPr>
          <w:rFonts w:cstheme="minorHAnsi"/>
        </w:rPr>
        <w:t xml:space="preserve"> Miasta i Gminy Chodecz na lata 2024-2030.</w:t>
      </w:r>
      <w:r w:rsidRPr="00E71CF1">
        <w:rPr>
          <w:rFonts w:cstheme="minorHAnsi"/>
        </w:rPr>
        <w:t xml:space="preserve"> Założenia ww. dokumentów zostały uznane za</w:t>
      </w:r>
      <w:r>
        <w:rPr>
          <w:rFonts w:cstheme="minorHAnsi"/>
        </w:rPr>
        <w:t> </w:t>
      </w:r>
      <w:r w:rsidRPr="00E71CF1">
        <w:rPr>
          <w:rFonts w:cstheme="minorHAnsi"/>
        </w:rPr>
        <w:t>zgodne z zasadą zrównoważonego rozwoju.</w:t>
      </w:r>
    </w:p>
    <w:p w14:paraId="58A9C28F" w14:textId="77777777" w:rsidR="00DF0975" w:rsidRPr="004277F2" w:rsidRDefault="00DF0975" w:rsidP="00DF0975">
      <w:pPr>
        <w:numPr>
          <w:ilvl w:val="0"/>
          <w:numId w:val="2"/>
        </w:numPr>
        <w:shd w:val="clear" w:color="auto" w:fill="D9E2F3" w:themeFill="accent1" w:themeFillTint="33"/>
        <w:spacing w:before="96" w:after="96" w:line="276" w:lineRule="auto"/>
        <w:ind w:left="714" w:hanging="357"/>
        <w:jc w:val="both"/>
        <w:rPr>
          <w:rFonts w:cstheme="minorHAnsi"/>
          <w:b/>
          <w:bCs/>
        </w:rPr>
      </w:pPr>
      <w:r w:rsidRPr="004277F2">
        <w:rPr>
          <w:rFonts w:cstheme="minorHAnsi"/>
          <w:b/>
          <w:bCs/>
        </w:rPr>
        <w:t>przydatność w uwzględnieniu aspektów środowiskowych, w szczególności w celu wspierania zrównoważonego rozwoju, oraz we wdrażaniu prawa wspólnotowego w dziedzinie ochrony środowiska.</w:t>
      </w:r>
    </w:p>
    <w:p w14:paraId="0399C491" w14:textId="77777777" w:rsidR="00DF0975" w:rsidRPr="009F2BAD" w:rsidRDefault="00DF0975" w:rsidP="00DF0975">
      <w:pPr>
        <w:spacing w:before="96" w:after="96" w:line="276" w:lineRule="auto"/>
        <w:jc w:val="both"/>
        <w:rPr>
          <w:rFonts w:cstheme="minorHAnsi"/>
        </w:rPr>
      </w:pPr>
      <w:r w:rsidRPr="004277F2">
        <w:rPr>
          <w:rFonts w:cstheme="minorHAnsi"/>
        </w:rPr>
        <w:t xml:space="preserve">Zapisy Strategii Rozwoju </w:t>
      </w:r>
      <w:r>
        <w:rPr>
          <w:rFonts w:cstheme="minorHAnsi"/>
        </w:rPr>
        <w:t>Miasta i Gminy Chodecz</w:t>
      </w:r>
      <w:r w:rsidRPr="004277F2">
        <w:rPr>
          <w:rFonts w:cstheme="minorHAnsi"/>
        </w:rPr>
        <w:t xml:space="preserve"> będą miały istotne znaczenie dla uwzględnienia aspektów środowiskowych, w szczególności celu wspierania zrównoważonego rozwoju oraz we</w:t>
      </w:r>
      <w:r>
        <w:rPr>
          <w:rFonts w:cstheme="minorHAnsi"/>
        </w:rPr>
        <w:t> </w:t>
      </w:r>
      <w:r w:rsidRPr="004277F2">
        <w:rPr>
          <w:rFonts w:cstheme="minorHAnsi"/>
        </w:rPr>
        <w:t>wdrażaniu prawa wspólnotowego w dziedzinie ochrony środowiska na poziomie lokalnym. Strategia zawiera m.in. cele i</w:t>
      </w:r>
      <w:r>
        <w:rPr>
          <w:rFonts w:cstheme="minorHAnsi"/>
        </w:rPr>
        <w:t xml:space="preserve"> </w:t>
      </w:r>
      <w:r w:rsidRPr="004277F2">
        <w:rPr>
          <w:rFonts w:cstheme="minorHAnsi"/>
        </w:rPr>
        <w:t>kierunki skoncentrowane wokół zdefiniowanego</w:t>
      </w:r>
      <w:r>
        <w:rPr>
          <w:rFonts w:cstheme="minorHAnsi"/>
        </w:rPr>
        <w:t xml:space="preserve"> </w:t>
      </w:r>
      <w:r w:rsidRPr="00072723">
        <w:rPr>
          <w:rFonts w:cstheme="minorHAnsi"/>
          <w:b/>
          <w:bCs/>
          <w:i/>
          <w:iCs/>
        </w:rPr>
        <w:t>celu strategicznego IV. Dostosowana, kompleksowa i czysta przestrzeń gminna, wyposażona w nowoczesną i</w:t>
      </w:r>
      <w:r>
        <w:rPr>
          <w:rFonts w:cstheme="minorHAnsi"/>
          <w:b/>
          <w:bCs/>
          <w:i/>
          <w:iCs/>
        </w:rPr>
        <w:t> </w:t>
      </w:r>
      <w:r w:rsidRPr="00072723">
        <w:rPr>
          <w:rFonts w:cstheme="minorHAnsi"/>
          <w:b/>
          <w:bCs/>
          <w:i/>
          <w:iCs/>
        </w:rPr>
        <w:t>ogólnodostępną infrastrukturę publiczną</w:t>
      </w:r>
      <w:r>
        <w:rPr>
          <w:rFonts w:cstheme="minorHAnsi"/>
        </w:rPr>
        <w:t xml:space="preserve">, </w:t>
      </w:r>
      <w:r w:rsidRPr="004277F2">
        <w:rPr>
          <w:rFonts w:cstheme="minorHAnsi"/>
        </w:rPr>
        <w:t>co literalnie świadczy o ujęciu najważniejszych problemów, ale i szans dotyczących ochrony środowiska, przyrody</w:t>
      </w:r>
      <w:r>
        <w:rPr>
          <w:rFonts w:cstheme="minorHAnsi"/>
        </w:rPr>
        <w:t xml:space="preserve"> oraz przejścia na gospodarkę niskoemisyjną wraz z podejmowaniem działań infrastrukturalnych oddziałujących na znaczącą poprawę dostępności Gminy, oraz komfort życia jej mieszkańców. </w:t>
      </w:r>
      <w:r w:rsidRPr="008E08CB">
        <w:rPr>
          <w:rFonts w:cstheme="minorHAnsi"/>
        </w:rPr>
        <w:t xml:space="preserve">Aspektem istotnym dla zapewnienia czystego środowiska i racjonalnego gospodarowania zasobami naturalnymi jest kontynuowanie działań na rzecz zwiększenia efektywności energetycznej budynków publicznych, </w:t>
      </w:r>
      <w:r>
        <w:rPr>
          <w:rFonts w:cstheme="minorHAnsi"/>
        </w:rPr>
        <w:t xml:space="preserve">dalsze </w:t>
      </w:r>
      <w:r w:rsidRPr="008E08CB">
        <w:rPr>
          <w:rFonts w:cstheme="minorHAnsi"/>
        </w:rPr>
        <w:t>zwięks</w:t>
      </w:r>
      <w:r>
        <w:rPr>
          <w:rFonts w:cstheme="minorHAnsi"/>
        </w:rPr>
        <w:t>zanie</w:t>
      </w:r>
      <w:r w:rsidRPr="008E08CB">
        <w:rPr>
          <w:rFonts w:cstheme="minorHAnsi"/>
        </w:rPr>
        <w:t xml:space="preserve"> udziału OZE oraz stopniowe przejście na gospodarkę niskoemisyjną. Cel ujmuje także konieczność podejmowania inicjatyw na rzecz poprawy jakości środowiska i adaptacji do zmian klimatu wraz z</w:t>
      </w:r>
      <w:r>
        <w:rPr>
          <w:rFonts w:cstheme="minorHAnsi"/>
        </w:rPr>
        <w:t> </w:t>
      </w:r>
      <w:r w:rsidRPr="008E08CB">
        <w:rPr>
          <w:rFonts w:cstheme="minorHAnsi"/>
        </w:rPr>
        <w:t>racjonalnym gospodarowaniem potencjałem przyrodniczym</w:t>
      </w:r>
      <w:r>
        <w:rPr>
          <w:rFonts w:cstheme="minorHAnsi"/>
        </w:rPr>
        <w:t xml:space="preserve"> wykorzystywanym na cele rekreacyjno-turystyczne. </w:t>
      </w:r>
      <w:r w:rsidRPr="004A0D52">
        <w:rPr>
          <w:rFonts w:cstheme="minorHAnsi"/>
        </w:rPr>
        <w:t>Celem podejmowanych założeń, tuż obok wymiernych i zauważanych materialnych efektów będzie również zwiększenie świadomości ekologicznej mieszkańców.</w:t>
      </w:r>
      <w:r>
        <w:rPr>
          <w:rFonts w:cstheme="minorHAnsi"/>
        </w:rPr>
        <w:t xml:space="preserve"> Istotnym założeniem celu IV jest też podejmowanie działań na rzecz regulowanie gospodarki wodnej, w tym modernizacji i usprawnienia sieci wodociągowej i kanalizacyjnej wraz z modernizacją i dostosowaniem do aktualnych potrzeb i zapotrzebowanie infrastruktury wodno-kanalizacyjnej, w tym stacji uzdatniania wody, sieci oczyszczania ścieków, czy też działań na rzecz retencji i gromadzenia wód. </w:t>
      </w:r>
      <w:r w:rsidRPr="004277F2">
        <w:rPr>
          <w:rFonts w:cstheme="minorHAnsi"/>
        </w:rPr>
        <w:t xml:space="preserve">Ponadto zapisy Strategii wykazują </w:t>
      </w:r>
      <w:r w:rsidRPr="009F2BAD">
        <w:rPr>
          <w:rFonts w:cstheme="minorHAnsi"/>
        </w:rPr>
        <w:t>zgodność z celami wyznaczonymi w dokumentach wyższego rzędu w obszarze środowiska i</w:t>
      </w:r>
      <w:r>
        <w:rPr>
          <w:rFonts w:cstheme="minorHAnsi"/>
        </w:rPr>
        <w:t xml:space="preserve"> </w:t>
      </w:r>
      <w:r w:rsidRPr="009F2BAD">
        <w:rPr>
          <w:rFonts w:cstheme="minorHAnsi"/>
        </w:rPr>
        <w:t xml:space="preserve">ochrony przyrody. Ponadto należy podkreślić, że określona misja i wizja rozwoju podkreśla </w:t>
      </w:r>
      <w:r>
        <w:rPr>
          <w:rFonts w:cstheme="minorHAnsi"/>
        </w:rPr>
        <w:t>istotę</w:t>
      </w:r>
      <w:r w:rsidRPr="009F2BAD">
        <w:rPr>
          <w:rFonts w:cstheme="minorHAnsi"/>
        </w:rPr>
        <w:t xml:space="preserve"> poszanowanie środowiska naturalnego.</w:t>
      </w:r>
    </w:p>
    <w:p w14:paraId="3D168F45" w14:textId="77777777" w:rsidR="00DF0975" w:rsidRPr="009F2BAD" w:rsidRDefault="00DF0975" w:rsidP="00DF0975">
      <w:pPr>
        <w:spacing w:before="96" w:after="96" w:line="276" w:lineRule="auto"/>
        <w:jc w:val="both"/>
        <w:rPr>
          <w:rFonts w:cstheme="minorHAnsi"/>
          <w:sz w:val="24"/>
          <w:szCs w:val="24"/>
        </w:rPr>
      </w:pPr>
      <w:r w:rsidRPr="009F2BAD">
        <w:rPr>
          <w:rFonts w:cstheme="minorHAnsi"/>
        </w:rPr>
        <w:t xml:space="preserve">Wdrażanie celów strategicznych i kierunków działań określonych w Strategii, szczególnie tych z </w:t>
      </w:r>
      <w:r w:rsidRPr="004A0D52">
        <w:rPr>
          <w:rFonts w:cstheme="minorHAnsi"/>
          <w:i/>
          <w:iCs/>
        </w:rPr>
        <w:t>celu strategicznego</w:t>
      </w:r>
      <w:r w:rsidRPr="00A03C1F">
        <w:t xml:space="preserve"> </w:t>
      </w:r>
      <w:r>
        <w:rPr>
          <w:i/>
          <w:iCs/>
        </w:rPr>
        <w:t>IV</w:t>
      </w:r>
      <w:r w:rsidRPr="009F2BAD">
        <w:rPr>
          <w:rFonts w:cstheme="minorHAnsi"/>
        </w:rPr>
        <w:t xml:space="preserve"> przyczyni się do poprawy jakości środowiska na terenie Gminy</w:t>
      </w:r>
      <w:r>
        <w:rPr>
          <w:rFonts w:cstheme="minorHAnsi"/>
        </w:rPr>
        <w:t>,</w:t>
      </w:r>
      <w:r w:rsidRPr="009F2BAD">
        <w:rPr>
          <w:rFonts w:cstheme="minorHAnsi"/>
        </w:rPr>
        <w:t xml:space="preserve"> co może stać się istotnym czynnikiem wsparcia zrównoważonego rozwoju oraz wdrażania prawa wspólnotowego w</w:t>
      </w:r>
      <w:r>
        <w:rPr>
          <w:rFonts w:cstheme="minorHAnsi"/>
        </w:rPr>
        <w:t> </w:t>
      </w:r>
      <w:r w:rsidRPr="009F2BAD">
        <w:rPr>
          <w:rFonts w:cstheme="minorHAnsi"/>
        </w:rPr>
        <w:t>dziedzinie ochrony środowiska. Projekt dokumentu został opracowany w ścisłej korelacji z unijnymi i krajowymi aktami legislacyjnymi i realizacyjnymi oraz programami strategicznymi, wyznaczającymi już ramy dla strategicznych celów rozwoju gminy. Dokumenty na szczeblu lokalnym, wojewódzkim, czy</w:t>
      </w:r>
      <w:r>
        <w:rPr>
          <w:rFonts w:cstheme="minorHAnsi"/>
        </w:rPr>
        <w:t> </w:t>
      </w:r>
      <w:r w:rsidRPr="009F2BAD">
        <w:rPr>
          <w:rFonts w:cstheme="minorHAnsi"/>
        </w:rPr>
        <w:t>krajowym przeszły już strategiczne oceny oddziaływania</w:t>
      </w:r>
      <w:r>
        <w:rPr>
          <w:rFonts w:cstheme="minorHAnsi"/>
        </w:rPr>
        <w:t xml:space="preserve"> na środowisko. </w:t>
      </w:r>
    </w:p>
    <w:p w14:paraId="2583246F" w14:textId="77777777" w:rsidR="00DF0975" w:rsidRPr="00BC0FB7" w:rsidRDefault="00DF0975" w:rsidP="00DF0975">
      <w:pPr>
        <w:numPr>
          <w:ilvl w:val="0"/>
          <w:numId w:val="2"/>
        </w:numPr>
        <w:shd w:val="clear" w:color="auto" w:fill="D9E2F3" w:themeFill="accent1" w:themeFillTint="33"/>
        <w:spacing w:before="96" w:after="96" w:line="276" w:lineRule="auto"/>
        <w:ind w:left="714" w:hanging="357"/>
        <w:jc w:val="both"/>
        <w:rPr>
          <w:rFonts w:cstheme="minorHAnsi"/>
          <w:b/>
          <w:bCs/>
        </w:rPr>
      </w:pPr>
      <w:r w:rsidRPr="00BC0FB7">
        <w:rPr>
          <w:rFonts w:cstheme="minorHAnsi"/>
          <w:b/>
          <w:bCs/>
        </w:rPr>
        <w:t>powiązania z problemami dotyczącymi ochrony środowiska.</w:t>
      </w:r>
    </w:p>
    <w:p w14:paraId="33196C0D" w14:textId="77777777" w:rsidR="00DF0975" w:rsidRPr="00BC0FB7" w:rsidRDefault="00DF0975" w:rsidP="00DF0975">
      <w:pPr>
        <w:autoSpaceDE w:val="0"/>
        <w:autoSpaceDN w:val="0"/>
        <w:adjustRightInd w:val="0"/>
        <w:spacing w:before="96" w:after="96" w:line="276" w:lineRule="auto"/>
        <w:jc w:val="both"/>
        <w:rPr>
          <w:rFonts w:cstheme="minorHAnsi"/>
        </w:rPr>
      </w:pPr>
      <w:r w:rsidRPr="00BC0FB7">
        <w:rPr>
          <w:rFonts w:cstheme="minorHAnsi"/>
        </w:rPr>
        <w:t>W Polityce ekologicznej państwa 2030 wskazano najważniejsze trendy w obszarze środowiska:</w:t>
      </w:r>
    </w:p>
    <w:p w14:paraId="7152EB43" w14:textId="77777777" w:rsidR="00DF0975" w:rsidRPr="00A03E99" w:rsidRDefault="00DF0975" w:rsidP="00DF0975">
      <w:pPr>
        <w:numPr>
          <w:ilvl w:val="0"/>
          <w:numId w:val="7"/>
        </w:numPr>
        <w:autoSpaceDE w:val="0"/>
        <w:autoSpaceDN w:val="0"/>
        <w:adjustRightInd w:val="0"/>
        <w:spacing w:before="96" w:after="96" w:line="276" w:lineRule="auto"/>
        <w:contextualSpacing/>
        <w:jc w:val="both"/>
        <w:rPr>
          <w:rFonts w:cstheme="minorHAnsi"/>
          <w:sz w:val="20"/>
          <w:szCs w:val="20"/>
        </w:rPr>
      </w:pPr>
      <w:r w:rsidRPr="00A03E99">
        <w:rPr>
          <w:rFonts w:cstheme="minorHAnsi"/>
          <w:sz w:val="20"/>
          <w:szCs w:val="20"/>
        </w:rPr>
        <w:lastRenderedPageBreak/>
        <w:t>przybierający na znaczeniu negatywny wpływ środowiska na zdrowie ludzi,</w:t>
      </w:r>
    </w:p>
    <w:p w14:paraId="1518608E" w14:textId="77777777" w:rsidR="00DF0975" w:rsidRPr="00A03E99" w:rsidRDefault="00DF0975" w:rsidP="00DF0975">
      <w:pPr>
        <w:numPr>
          <w:ilvl w:val="0"/>
          <w:numId w:val="7"/>
        </w:numPr>
        <w:autoSpaceDE w:val="0"/>
        <w:autoSpaceDN w:val="0"/>
        <w:adjustRightInd w:val="0"/>
        <w:spacing w:before="96" w:after="96" w:line="276" w:lineRule="auto"/>
        <w:contextualSpacing/>
        <w:jc w:val="both"/>
        <w:rPr>
          <w:rFonts w:cstheme="minorHAnsi"/>
          <w:sz w:val="20"/>
          <w:szCs w:val="20"/>
        </w:rPr>
      </w:pPr>
      <w:r w:rsidRPr="00A03E99">
        <w:rPr>
          <w:rFonts w:cstheme="minorHAnsi"/>
          <w:sz w:val="20"/>
          <w:szCs w:val="20"/>
        </w:rPr>
        <w:t>zwiększająca się konkurencja o zasoby,</w:t>
      </w:r>
    </w:p>
    <w:p w14:paraId="633CDAC3" w14:textId="77777777" w:rsidR="00DF0975" w:rsidRPr="00A03E99" w:rsidRDefault="00DF0975" w:rsidP="00DF0975">
      <w:pPr>
        <w:numPr>
          <w:ilvl w:val="0"/>
          <w:numId w:val="7"/>
        </w:numPr>
        <w:autoSpaceDE w:val="0"/>
        <w:autoSpaceDN w:val="0"/>
        <w:adjustRightInd w:val="0"/>
        <w:spacing w:before="96" w:after="96" w:line="276" w:lineRule="auto"/>
        <w:contextualSpacing/>
        <w:jc w:val="both"/>
        <w:rPr>
          <w:rFonts w:cstheme="minorHAnsi"/>
          <w:sz w:val="20"/>
          <w:szCs w:val="20"/>
        </w:rPr>
      </w:pPr>
      <w:r w:rsidRPr="00A03E99">
        <w:rPr>
          <w:rFonts w:cstheme="minorHAnsi"/>
          <w:sz w:val="20"/>
          <w:szCs w:val="20"/>
        </w:rPr>
        <w:t>rosnąca presja na ekosystemy,</w:t>
      </w:r>
    </w:p>
    <w:p w14:paraId="30A14701" w14:textId="77777777" w:rsidR="00DF0975" w:rsidRPr="00A03E99" w:rsidRDefault="00DF0975" w:rsidP="00DF0975">
      <w:pPr>
        <w:numPr>
          <w:ilvl w:val="0"/>
          <w:numId w:val="7"/>
        </w:numPr>
        <w:autoSpaceDE w:val="0"/>
        <w:autoSpaceDN w:val="0"/>
        <w:adjustRightInd w:val="0"/>
        <w:spacing w:before="96" w:after="96" w:line="276" w:lineRule="auto"/>
        <w:contextualSpacing/>
        <w:jc w:val="both"/>
        <w:rPr>
          <w:rFonts w:cstheme="minorHAnsi"/>
          <w:sz w:val="20"/>
          <w:szCs w:val="20"/>
        </w:rPr>
      </w:pPr>
      <w:r w:rsidRPr="00A03E99">
        <w:rPr>
          <w:rFonts w:cstheme="minorHAnsi"/>
          <w:sz w:val="20"/>
          <w:szCs w:val="20"/>
        </w:rPr>
        <w:t>nasilające się skutki zmian klimatu,</w:t>
      </w:r>
    </w:p>
    <w:p w14:paraId="362DB4E0" w14:textId="77777777" w:rsidR="00DF0975" w:rsidRPr="00A03E99" w:rsidRDefault="00DF0975" w:rsidP="00DF0975">
      <w:pPr>
        <w:numPr>
          <w:ilvl w:val="0"/>
          <w:numId w:val="7"/>
        </w:numPr>
        <w:spacing w:before="96" w:after="96" w:line="276" w:lineRule="auto"/>
        <w:ind w:left="714" w:hanging="357"/>
        <w:jc w:val="both"/>
        <w:rPr>
          <w:rFonts w:cstheme="minorHAnsi"/>
          <w:sz w:val="20"/>
          <w:szCs w:val="20"/>
        </w:rPr>
      </w:pPr>
      <w:r w:rsidRPr="00A03E99">
        <w:rPr>
          <w:rFonts w:cstheme="minorHAnsi"/>
          <w:sz w:val="20"/>
          <w:szCs w:val="20"/>
        </w:rPr>
        <w:t>wyczerpywanie się dotychczasowych źródeł finansowania ochrony środowiska.</w:t>
      </w:r>
    </w:p>
    <w:p w14:paraId="1280C21B" w14:textId="77777777" w:rsidR="00DF0975" w:rsidRPr="00BC0FB7" w:rsidRDefault="00DF0975" w:rsidP="00DF0975">
      <w:pPr>
        <w:spacing w:before="96" w:after="96" w:line="276" w:lineRule="auto"/>
        <w:jc w:val="both"/>
        <w:rPr>
          <w:rFonts w:cstheme="minorHAnsi"/>
        </w:rPr>
      </w:pPr>
      <w:r w:rsidRPr="00BC0FB7">
        <w:rPr>
          <w:rFonts w:cstheme="minorHAnsi"/>
        </w:rPr>
        <w:t xml:space="preserve">Na ww. trendy stanowiące podstawę rozwoju każdego samorządu, w tym Gminy </w:t>
      </w:r>
      <w:r>
        <w:rPr>
          <w:rFonts w:cstheme="minorHAnsi"/>
        </w:rPr>
        <w:t>Chodecz,</w:t>
      </w:r>
      <w:r w:rsidRPr="00BC0FB7">
        <w:rPr>
          <w:rFonts w:cstheme="minorHAnsi"/>
        </w:rPr>
        <w:t xml:space="preserve"> Strategia Rozwoju odpowiada poprzez sformułowanie odpowiednich celów i kierunków rozwoju </w:t>
      </w:r>
      <w:r>
        <w:rPr>
          <w:rFonts w:cstheme="minorHAnsi"/>
        </w:rPr>
        <w:br/>
      </w:r>
      <w:r w:rsidRPr="00BC0FB7">
        <w:rPr>
          <w:rFonts w:cstheme="minorHAnsi"/>
        </w:rPr>
        <w:t xml:space="preserve">we wszystkich wyznaczonych obszarach strategicznych. Zagadnienia podjęte w </w:t>
      </w:r>
      <w:r>
        <w:rPr>
          <w:rFonts w:cstheme="minorHAnsi"/>
        </w:rPr>
        <w:t>przedmiotowej Strategii</w:t>
      </w:r>
      <w:r w:rsidRPr="00BC0FB7">
        <w:rPr>
          <w:rFonts w:cstheme="minorHAnsi"/>
        </w:rPr>
        <w:t xml:space="preserve"> odwołują się zwłaszcza do: problemu jakości powietrza,</w:t>
      </w:r>
      <w:r>
        <w:rPr>
          <w:rFonts w:cstheme="minorHAnsi"/>
        </w:rPr>
        <w:t xml:space="preserve"> znacznych dysproporcji w zakresie poziomu skanalizowania i zwodociągowania Gminy, co przyczynia się do powstawania licznych nieczystości,</w:t>
      </w:r>
      <w:r w:rsidRPr="00BC0FB7">
        <w:rPr>
          <w:rFonts w:cstheme="minorHAnsi"/>
        </w:rPr>
        <w:t xml:space="preserve"> </w:t>
      </w:r>
      <w:r>
        <w:rPr>
          <w:rFonts w:cstheme="minorHAnsi"/>
        </w:rPr>
        <w:t xml:space="preserve">postępujących </w:t>
      </w:r>
      <w:r w:rsidRPr="00BC0FB7">
        <w:rPr>
          <w:rFonts w:cstheme="minorHAnsi"/>
        </w:rPr>
        <w:t xml:space="preserve">zmian klimatycznych, </w:t>
      </w:r>
      <w:r>
        <w:rPr>
          <w:rFonts w:cstheme="minorHAnsi"/>
        </w:rPr>
        <w:t>niewystarczającego</w:t>
      </w:r>
      <w:r w:rsidRPr="00BC0FB7">
        <w:rPr>
          <w:rFonts w:cstheme="minorHAnsi"/>
        </w:rPr>
        <w:t xml:space="preserve"> poziomu świadomości </w:t>
      </w:r>
      <w:r>
        <w:rPr>
          <w:rFonts w:cstheme="minorHAnsi"/>
        </w:rPr>
        <w:t xml:space="preserve">ekologicznej, czy niewystarczająco zagospodarowanej przestrzeni publicznej i potrzebie wdrażania oraz kontynuacji działań związanych z podnoszeniem standardu infrastruktury drogowej. </w:t>
      </w:r>
      <w:r w:rsidRPr="00BC0FB7">
        <w:rPr>
          <w:rFonts w:cstheme="minorHAnsi"/>
        </w:rPr>
        <w:t xml:space="preserve">Założeniami strategicznymi, które szczególnie będą odpowiadały na ww. problemy są te wyznaczone w ramach </w:t>
      </w:r>
      <w:r w:rsidRPr="00E43BF5">
        <w:rPr>
          <w:rFonts w:cstheme="minorHAnsi"/>
          <w:b/>
          <w:bCs/>
          <w:i/>
          <w:iCs/>
        </w:rPr>
        <w:t xml:space="preserve">celu strategicznego </w:t>
      </w:r>
      <w:r w:rsidRPr="00072723">
        <w:rPr>
          <w:rFonts w:cstheme="minorHAnsi"/>
          <w:b/>
          <w:bCs/>
          <w:i/>
          <w:iCs/>
        </w:rPr>
        <w:t>IV. Dostosowana, kompleksowa i</w:t>
      </w:r>
      <w:r>
        <w:rPr>
          <w:rFonts w:cstheme="minorHAnsi"/>
          <w:b/>
          <w:bCs/>
          <w:i/>
          <w:iCs/>
        </w:rPr>
        <w:t> </w:t>
      </w:r>
      <w:r w:rsidRPr="00072723">
        <w:rPr>
          <w:rFonts w:cstheme="minorHAnsi"/>
          <w:b/>
          <w:bCs/>
          <w:i/>
          <w:iCs/>
        </w:rPr>
        <w:t>czysta przestrzeń gminna, wyposażona w</w:t>
      </w:r>
      <w:r>
        <w:rPr>
          <w:rFonts w:cstheme="minorHAnsi"/>
          <w:b/>
          <w:bCs/>
          <w:i/>
          <w:iCs/>
        </w:rPr>
        <w:t> </w:t>
      </w:r>
      <w:r w:rsidRPr="00072723">
        <w:rPr>
          <w:rFonts w:cstheme="minorHAnsi"/>
          <w:b/>
          <w:bCs/>
          <w:i/>
          <w:iCs/>
        </w:rPr>
        <w:t>nowoczesną i ogólnodostępną infrastrukturę publiczną</w:t>
      </w:r>
      <w:r w:rsidRPr="00306126">
        <w:rPr>
          <w:rFonts w:cstheme="minorHAnsi"/>
          <w:i/>
          <w:iCs/>
        </w:rPr>
        <w:t>,</w:t>
      </w:r>
      <w:r w:rsidRPr="00BC0FB7">
        <w:rPr>
          <w:rFonts w:cstheme="minorHAnsi"/>
        </w:rPr>
        <w:t xml:space="preserve"> w ramach którego zdefiniowano </w:t>
      </w:r>
      <w:r>
        <w:rPr>
          <w:rFonts w:cstheme="minorHAnsi"/>
        </w:rPr>
        <w:t>cele operacyjne,</w:t>
      </w:r>
      <w:r w:rsidRPr="00BC0FB7">
        <w:rPr>
          <w:rFonts w:cstheme="minorHAnsi"/>
        </w:rPr>
        <w:t xml:space="preserve"> takie jak: </w:t>
      </w:r>
    </w:p>
    <w:p w14:paraId="70A33948" w14:textId="77777777" w:rsidR="00DF0975" w:rsidRDefault="00DF0975" w:rsidP="00DF0975">
      <w:pPr>
        <w:pStyle w:val="Akapitzlist"/>
        <w:numPr>
          <w:ilvl w:val="0"/>
          <w:numId w:val="48"/>
        </w:numPr>
        <w:spacing w:before="96" w:after="96"/>
        <w:ind w:left="709"/>
        <w:jc w:val="both"/>
        <w:rPr>
          <w:rFonts w:cstheme="minorHAnsi"/>
          <w:i/>
          <w:iCs/>
        </w:rPr>
      </w:pPr>
      <w:r w:rsidRPr="00E43BF5">
        <w:rPr>
          <w:rFonts w:cstheme="minorHAnsi"/>
          <w:i/>
          <w:iCs/>
        </w:rPr>
        <w:t>IV.II. Rozbudowany, spójny i bezpieczny system drogowy</w:t>
      </w:r>
      <w:r>
        <w:rPr>
          <w:rFonts w:cstheme="minorHAnsi"/>
          <w:i/>
          <w:iCs/>
        </w:rPr>
        <w:t>,</w:t>
      </w:r>
    </w:p>
    <w:p w14:paraId="40D97731" w14:textId="77777777" w:rsidR="00DF0975" w:rsidRDefault="00DF0975" w:rsidP="00DF0975">
      <w:pPr>
        <w:pStyle w:val="Akapitzlist"/>
        <w:numPr>
          <w:ilvl w:val="0"/>
          <w:numId w:val="48"/>
        </w:numPr>
        <w:spacing w:before="96" w:after="96"/>
        <w:ind w:left="709"/>
        <w:jc w:val="both"/>
        <w:rPr>
          <w:rFonts w:cstheme="minorHAnsi"/>
          <w:i/>
          <w:iCs/>
        </w:rPr>
      </w:pPr>
      <w:r w:rsidRPr="00E43BF5">
        <w:rPr>
          <w:rFonts w:cstheme="minorHAnsi"/>
          <w:i/>
          <w:iCs/>
        </w:rPr>
        <w:t>IV.III. Ochrona i kształtowanie zasobów wodnych na terenie Gminy</w:t>
      </w:r>
      <w:r>
        <w:rPr>
          <w:rFonts w:cstheme="minorHAnsi"/>
          <w:i/>
          <w:iCs/>
        </w:rPr>
        <w:t>,</w:t>
      </w:r>
    </w:p>
    <w:p w14:paraId="71BE6C56" w14:textId="77777777" w:rsidR="00DF0975" w:rsidRDefault="00DF0975" w:rsidP="00DF0975">
      <w:pPr>
        <w:pStyle w:val="Akapitzlist"/>
        <w:numPr>
          <w:ilvl w:val="0"/>
          <w:numId w:val="48"/>
        </w:numPr>
        <w:spacing w:before="96" w:after="96"/>
        <w:ind w:left="709"/>
        <w:jc w:val="both"/>
        <w:rPr>
          <w:rFonts w:cstheme="minorHAnsi"/>
          <w:i/>
          <w:iCs/>
        </w:rPr>
      </w:pPr>
      <w:r w:rsidRPr="00E43BF5">
        <w:rPr>
          <w:rFonts w:cstheme="minorHAnsi"/>
          <w:i/>
          <w:iCs/>
        </w:rPr>
        <w:t>IV.IV. Rozwój usług i lokalnej infrastruktury komunalnej</w:t>
      </w:r>
      <w:r>
        <w:rPr>
          <w:rFonts w:cstheme="minorHAnsi"/>
          <w:i/>
          <w:iCs/>
        </w:rPr>
        <w:t>,</w:t>
      </w:r>
    </w:p>
    <w:p w14:paraId="314F21C5" w14:textId="77777777" w:rsidR="00DF0975" w:rsidRPr="00E43BF5" w:rsidRDefault="00DF0975" w:rsidP="00DF0975">
      <w:pPr>
        <w:pStyle w:val="Akapitzlist"/>
        <w:numPr>
          <w:ilvl w:val="0"/>
          <w:numId w:val="48"/>
        </w:numPr>
        <w:spacing w:before="96" w:after="96"/>
        <w:ind w:left="709"/>
        <w:jc w:val="both"/>
        <w:rPr>
          <w:rFonts w:cstheme="minorHAnsi"/>
          <w:i/>
          <w:iCs/>
        </w:rPr>
      </w:pPr>
      <w:r w:rsidRPr="00E43BF5">
        <w:rPr>
          <w:rFonts w:cstheme="minorHAnsi"/>
          <w:i/>
          <w:iCs/>
        </w:rPr>
        <w:t>IV.V. Ochrona powietrza i edukacja na rzecz zrównoważonego rozwoju</w:t>
      </w:r>
      <w:r>
        <w:rPr>
          <w:rFonts w:cstheme="minorHAnsi"/>
          <w:i/>
          <w:iCs/>
        </w:rPr>
        <w:t>.</w:t>
      </w:r>
    </w:p>
    <w:p w14:paraId="43CF463A" w14:textId="77777777" w:rsidR="00DF0975" w:rsidRPr="008953E0" w:rsidRDefault="00DF0975" w:rsidP="00DF0975">
      <w:pPr>
        <w:spacing w:before="96" w:after="96" w:line="276" w:lineRule="auto"/>
        <w:jc w:val="both"/>
        <w:rPr>
          <w:rFonts w:cstheme="minorHAnsi"/>
        </w:rPr>
      </w:pPr>
      <w:r w:rsidRPr="005D19C8">
        <w:rPr>
          <w:rFonts w:cstheme="minorHAnsi"/>
        </w:rPr>
        <w:t xml:space="preserve">Celem realizacji zadań ujętych w Strategii jest osiągnięcie trwałego i zrównoważonego rozwoju Gminy oraz poprawa jej atrakcyjności poprzez działania społeczne i inwestycyjne w zakresie ochrony środowiska. Wdrożenie założeń strategicznych tj. celów i kierunków działań wskazanych w dokumencie wpłynie na poprawę stanu poszczególnych elementów środowiska oraz przyczyni się do utrwalenia pozytywnych postaw ekologicznych i poczucia odpowiedzialności za środowisko wśród mieszkańców </w:t>
      </w:r>
      <w:r>
        <w:rPr>
          <w:rFonts w:cstheme="minorHAnsi"/>
        </w:rPr>
        <w:t xml:space="preserve">Miasta i Gminy Chodecz. </w:t>
      </w:r>
    </w:p>
    <w:p w14:paraId="01C5F9BD" w14:textId="77777777" w:rsidR="00DF0975" w:rsidRPr="005D19C8" w:rsidRDefault="00DF0975" w:rsidP="00DF0975">
      <w:pPr>
        <w:numPr>
          <w:ilvl w:val="0"/>
          <w:numId w:val="1"/>
        </w:numPr>
        <w:spacing w:before="96" w:after="96" w:line="276" w:lineRule="auto"/>
        <w:contextualSpacing/>
        <w:jc w:val="both"/>
        <w:rPr>
          <w:rFonts w:cstheme="minorHAnsi"/>
          <w:b/>
          <w:bCs/>
        </w:rPr>
      </w:pPr>
      <w:r w:rsidRPr="005D19C8">
        <w:rPr>
          <w:rFonts w:cstheme="minorHAnsi"/>
          <w:b/>
          <w:bCs/>
        </w:rPr>
        <w:t xml:space="preserve">Rodzaj i skala oddziaływania na środowisko, w szczególności: </w:t>
      </w:r>
    </w:p>
    <w:p w14:paraId="230A72E5" w14:textId="77777777" w:rsidR="00DF0975" w:rsidRPr="005D19C8" w:rsidRDefault="00DF0975" w:rsidP="00DF0975">
      <w:pPr>
        <w:numPr>
          <w:ilvl w:val="0"/>
          <w:numId w:val="3"/>
        </w:numPr>
        <w:shd w:val="clear" w:color="auto" w:fill="D9E2F3" w:themeFill="accent1" w:themeFillTint="33"/>
        <w:spacing w:before="96" w:after="96" w:line="276" w:lineRule="auto"/>
        <w:ind w:left="714" w:hanging="357"/>
        <w:jc w:val="both"/>
        <w:rPr>
          <w:rFonts w:cstheme="minorHAnsi"/>
          <w:b/>
          <w:bCs/>
        </w:rPr>
      </w:pPr>
      <w:r w:rsidRPr="005D19C8">
        <w:rPr>
          <w:rFonts w:cstheme="minorHAnsi"/>
          <w:b/>
          <w:bCs/>
        </w:rPr>
        <w:t xml:space="preserve">prawdopodobieństwo wystąpienia, czas trwania, zasięg, częstotliwość i odwracalność oddziaływań, </w:t>
      </w:r>
    </w:p>
    <w:p w14:paraId="62E68D9D" w14:textId="77777777" w:rsidR="00DF0975" w:rsidRPr="005D19C8" w:rsidRDefault="00DF0975" w:rsidP="00DF0975">
      <w:pPr>
        <w:spacing w:before="96" w:after="96" w:line="276" w:lineRule="auto"/>
        <w:jc w:val="both"/>
        <w:rPr>
          <w:rFonts w:cstheme="minorHAnsi"/>
        </w:rPr>
      </w:pPr>
      <w:r>
        <w:rPr>
          <w:rFonts w:cstheme="minorHAnsi"/>
        </w:rPr>
        <w:t>„</w:t>
      </w:r>
      <w:r w:rsidRPr="005D19C8">
        <w:rPr>
          <w:rFonts w:cstheme="minorHAnsi"/>
        </w:rPr>
        <w:t>Strategia Rozwoju</w:t>
      </w:r>
      <w:r>
        <w:rPr>
          <w:rFonts w:cstheme="minorHAnsi"/>
        </w:rPr>
        <w:t xml:space="preserve"> Miasta i Gminy Chodecz na lata 2024-2030”</w:t>
      </w:r>
      <w:r w:rsidRPr="005D19C8">
        <w:rPr>
          <w:rFonts w:cstheme="minorHAnsi"/>
        </w:rPr>
        <w:t>, ze względu na swój charakter i</w:t>
      </w:r>
      <w:r>
        <w:rPr>
          <w:rFonts w:cstheme="minorHAnsi"/>
        </w:rPr>
        <w:t> </w:t>
      </w:r>
      <w:r w:rsidRPr="005D19C8">
        <w:rPr>
          <w:rFonts w:cstheme="minorHAnsi"/>
        </w:rPr>
        <w:t>specyfikę dokumentu, nie zawiera wprost wymienionych przedsięwzięć inwestycyjnych. Działania takie będą wynikać z</w:t>
      </w:r>
      <w:r>
        <w:rPr>
          <w:rFonts w:cstheme="minorHAnsi"/>
        </w:rPr>
        <w:t xml:space="preserve"> bieżących planów inwestycyjnych Gminy</w:t>
      </w:r>
      <w:r w:rsidRPr="005D19C8">
        <w:rPr>
          <w:rFonts w:cstheme="minorHAnsi"/>
        </w:rPr>
        <w:t xml:space="preserve">. </w:t>
      </w:r>
      <w:r>
        <w:rPr>
          <w:rFonts w:cstheme="minorHAnsi"/>
        </w:rPr>
        <w:t xml:space="preserve">Można </w:t>
      </w:r>
      <w:r w:rsidRPr="005D19C8">
        <w:rPr>
          <w:rFonts w:cstheme="minorHAnsi"/>
        </w:rPr>
        <w:t>stwierdzić,</w:t>
      </w:r>
      <w:r>
        <w:rPr>
          <w:rFonts w:cstheme="minorHAnsi"/>
        </w:rPr>
        <w:t xml:space="preserve"> że</w:t>
      </w:r>
      <w:r w:rsidRPr="005D19C8">
        <w:rPr>
          <w:rFonts w:cstheme="minorHAnsi"/>
        </w:rPr>
        <w:t xml:space="preserve"> charakter zaproponowanych celów i kierunków rozwoju, ich możliwy rodzaj i skala oddziaływań na środowisko oraz cechy obszaru objętego oddziaływaniem powodują, że realizacja działań realizowanych na ich podstawie nie spowoduje w określonym horyzoncie czasowym znaczącego negatywnego oddziaływania na</w:t>
      </w:r>
      <w:r>
        <w:rPr>
          <w:rFonts w:cstheme="minorHAnsi"/>
        </w:rPr>
        <w:t> </w:t>
      </w:r>
      <w:r w:rsidRPr="005D19C8">
        <w:rPr>
          <w:rFonts w:cstheme="minorHAnsi"/>
        </w:rPr>
        <w:t>środowisko.</w:t>
      </w:r>
      <w:r w:rsidRPr="005D19C8">
        <w:t xml:space="preserve"> </w:t>
      </w:r>
    </w:p>
    <w:p w14:paraId="41D3A962" w14:textId="77777777" w:rsidR="00DF0975" w:rsidRPr="00092362" w:rsidRDefault="00DF0975" w:rsidP="00DF0975">
      <w:pPr>
        <w:spacing w:before="96" w:after="96" w:line="276" w:lineRule="auto"/>
        <w:jc w:val="both"/>
        <w:rPr>
          <w:rFonts w:cstheme="minorHAnsi"/>
        </w:rPr>
      </w:pPr>
      <w:r w:rsidRPr="00092362">
        <w:rPr>
          <w:rFonts w:cstheme="minorHAnsi"/>
        </w:rPr>
        <w:t>Spośród celów i kierunków działań</w:t>
      </w:r>
      <w:r>
        <w:rPr>
          <w:rFonts w:cstheme="minorHAnsi"/>
        </w:rPr>
        <w:t>,</w:t>
      </w:r>
      <w:r w:rsidRPr="00092362">
        <w:rPr>
          <w:rFonts w:cstheme="minorHAnsi"/>
        </w:rPr>
        <w:t xml:space="preserve"> na podstawie których mogą być realizowane w przyszłości zadania inwestycyjne (których konkretnych ram nie wyznacza przedmiotowa Strategia Rozwoju), mogących mieć potencjalny negatywny wpływ na środowisko można wymienić: poprawę efektywności energetycznej budynków, inwestycje infrastrukturalne w obiekty użyteczności publicznej, montaż instalacji odnawialnych źródeł energii, inwestycje w infrastrukturę drogową i komunikacyjną na terenie gminy, tworzenie ścieżek rowerowych, inwestycje w zakresie rozwoju sieci wodociągowej, </w:t>
      </w:r>
      <w:r w:rsidRPr="00092362">
        <w:rPr>
          <w:rFonts w:cstheme="minorHAnsi"/>
        </w:rPr>
        <w:lastRenderedPageBreak/>
        <w:t>kanalizacyjnej</w:t>
      </w:r>
      <w:r>
        <w:rPr>
          <w:rFonts w:cstheme="minorHAnsi"/>
        </w:rPr>
        <w:t>,</w:t>
      </w:r>
      <w:r w:rsidRPr="00092362">
        <w:rPr>
          <w:rFonts w:cstheme="minorHAnsi"/>
        </w:rPr>
        <w:t xml:space="preserve"> rozwój infrastruktury rekreacyjnej i turystycznej na terenie gminy, modernizacj</w:t>
      </w:r>
      <w:r>
        <w:rPr>
          <w:rFonts w:cstheme="minorHAnsi"/>
        </w:rPr>
        <w:t>ę</w:t>
      </w:r>
      <w:r w:rsidRPr="00092362">
        <w:rPr>
          <w:rFonts w:cstheme="minorHAnsi"/>
        </w:rPr>
        <w:t xml:space="preserve"> i</w:t>
      </w:r>
      <w:r>
        <w:rPr>
          <w:rFonts w:cstheme="minorHAnsi"/>
        </w:rPr>
        <w:t> </w:t>
      </w:r>
      <w:r w:rsidRPr="00092362">
        <w:rPr>
          <w:rFonts w:cstheme="minorHAnsi"/>
        </w:rPr>
        <w:t>rozbudow</w:t>
      </w:r>
      <w:r>
        <w:rPr>
          <w:rFonts w:cstheme="minorHAnsi"/>
        </w:rPr>
        <w:t>ę</w:t>
      </w:r>
      <w:r w:rsidRPr="00092362">
        <w:rPr>
          <w:rFonts w:cstheme="minorHAnsi"/>
        </w:rPr>
        <w:t xml:space="preserve"> </w:t>
      </w:r>
      <w:r>
        <w:rPr>
          <w:rFonts w:cstheme="minorHAnsi"/>
        </w:rPr>
        <w:t>infrastruktury towarzyszącej infrastrukturze drogowej (oświetlenie uliczne, chodniki, itp.)</w:t>
      </w:r>
      <w:r w:rsidRPr="00092362">
        <w:rPr>
          <w:rFonts w:cstheme="minorHAnsi"/>
        </w:rPr>
        <w:t xml:space="preserve"> rewitalizacja obiektów gminnych, inne działania infrastrukturalne w zakresie realizacji usług publicznych</w:t>
      </w:r>
      <w:r>
        <w:rPr>
          <w:rFonts w:cstheme="minorHAnsi"/>
        </w:rPr>
        <w:t>,</w:t>
      </w:r>
      <w:r w:rsidRPr="00092362">
        <w:rPr>
          <w:rFonts w:cstheme="minorHAnsi"/>
        </w:rPr>
        <w:t xml:space="preserve"> itd.</w:t>
      </w:r>
    </w:p>
    <w:p w14:paraId="7015FD46" w14:textId="77777777" w:rsidR="00DF0975" w:rsidRDefault="00DF0975" w:rsidP="00DF0975">
      <w:pPr>
        <w:spacing w:before="96" w:after="96" w:line="276" w:lineRule="auto"/>
        <w:jc w:val="both"/>
        <w:rPr>
          <w:rFonts w:cstheme="minorHAnsi"/>
        </w:rPr>
      </w:pPr>
      <w:r w:rsidRPr="005D7562">
        <w:rPr>
          <w:rFonts w:cstheme="minorHAnsi"/>
        </w:rPr>
        <w:t xml:space="preserve">Należy jednak podkreślić, że ww. działania będą najpierw zaprojektowane, a następnie realizowane </w:t>
      </w:r>
      <w:r w:rsidRPr="005D7562">
        <w:rPr>
          <w:rFonts w:cstheme="minorHAnsi"/>
        </w:rPr>
        <w:br/>
        <w:t>w sposób minimalizujący jakiekolwiek oddziaływanie na środowisko. Działania będące wynikiem realizacji wyznaczonych w Strategii celów i kierunków będą skutkować poprawą stanu środowiska</w:t>
      </w:r>
      <w:r>
        <w:rPr>
          <w:rFonts w:cstheme="minorHAnsi"/>
        </w:rPr>
        <w:t>, w tym</w:t>
      </w:r>
      <w:r w:rsidRPr="005D7562">
        <w:rPr>
          <w:rFonts w:cstheme="minorHAnsi"/>
        </w:rPr>
        <w:t xml:space="preserve">: </w:t>
      </w:r>
    </w:p>
    <w:p w14:paraId="16A25D1E" w14:textId="77777777" w:rsidR="00DF0975" w:rsidRPr="00E159D8" w:rsidRDefault="00DF0975" w:rsidP="00DF0975">
      <w:pPr>
        <w:pStyle w:val="Akapitzlist"/>
        <w:numPr>
          <w:ilvl w:val="0"/>
          <w:numId w:val="31"/>
        </w:numPr>
        <w:spacing w:before="96" w:after="96"/>
        <w:ind w:left="714" w:hanging="357"/>
        <w:contextualSpacing w:val="0"/>
        <w:jc w:val="both"/>
        <w:rPr>
          <w:rFonts w:cstheme="minorHAnsi"/>
          <w:sz w:val="20"/>
          <w:szCs w:val="20"/>
        </w:rPr>
      </w:pPr>
      <w:r w:rsidRPr="00E159D8">
        <w:rPr>
          <w:rFonts w:cstheme="minorHAnsi"/>
          <w:sz w:val="20"/>
          <w:szCs w:val="20"/>
        </w:rPr>
        <w:t xml:space="preserve">zapewnieniem ładu przestrzennego, </w:t>
      </w:r>
    </w:p>
    <w:p w14:paraId="6DDB16F2" w14:textId="77777777" w:rsidR="00DF0975" w:rsidRPr="00E159D8" w:rsidRDefault="00DF0975" w:rsidP="00DF0975">
      <w:pPr>
        <w:pStyle w:val="Akapitzlist"/>
        <w:numPr>
          <w:ilvl w:val="0"/>
          <w:numId w:val="31"/>
        </w:numPr>
        <w:spacing w:before="96" w:after="96"/>
        <w:ind w:left="714" w:hanging="357"/>
        <w:contextualSpacing w:val="0"/>
        <w:jc w:val="both"/>
        <w:rPr>
          <w:rFonts w:cstheme="minorHAnsi"/>
          <w:sz w:val="20"/>
          <w:szCs w:val="20"/>
        </w:rPr>
      </w:pPr>
      <w:r w:rsidRPr="00E159D8">
        <w:rPr>
          <w:rFonts w:cstheme="minorHAnsi"/>
          <w:sz w:val="20"/>
          <w:szCs w:val="20"/>
        </w:rPr>
        <w:t xml:space="preserve">zmniejszeniem emisji zanieczyszczeń do środowiska, zwłaszcza powietrza, </w:t>
      </w:r>
    </w:p>
    <w:p w14:paraId="090C33F5" w14:textId="77777777" w:rsidR="00DF0975" w:rsidRPr="00E159D8" w:rsidRDefault="00DF0975" w:rsidP="00DF0975">
      <w:pPr>
        <w:pStyle w:val="Akapitzlist"/>
        <w:numPr>
          <w:ilvl w:val="0"/>
          <w:numId w:val="31"/>
        </w:numPr>
        <w:spacing w:before="96" w:after="96"/>
        <w:ind w:left="714" w:hanging="357"/>
        <w:contextualSpacing w:val="0"/>
        <w:jc w:val="both"/>
        <w:rPr>
          <w:rFonts w:cstheme="minorHAnsi"/>
          <w:sz w:val="20"/>
          <w:szCs w:val="20"/>
        </w:rPr>
      </w:pPr>
      <w:r w:rsidRPr="00E159D8">
        <w:rPr>
          <w:rFonts w:cstheme="minorHAnsi"/>
          <w:sz w:val="20"/>
          <w:szCs w:val="20"/>
        </w:rPr>
        <w:t xml:space="preserve">redukcją zużycia energii elektrycznej i podniesieniem bezpieczeństwa energetycznego, </w:t>
      </w:r>
    </w:p>
    <w:p w14:paraId="3432032A" w14:textId="77777777" w:rsidR="00DF0975" w:rsidRPr="00E159D8" w:rsidRDefault="00DF0975" w:rsidP="00DF0975">
      <w:pPr>
        <w:pStyle w:val="Akapitzlist"/>
        <w:numPr>
          <w:ilvl w:val="0"/>
          <w:numId w:val="31"/>
        </w:numPr>
        <w:spacing w:before="96" w:after="96"/>
        <w:ind w:left="714" w:hanging="357"/>
        <w:contextualSpacing w:val="0"/>
        <w:jc w:val="both"/>
        <w:rPr>
          <w:rFonts w:cstheme="minorHAnsi"/>
          <w:sz w:val="20"/>
          <w:szCs w:val="20"/>
        </w:rPr>
      </w:pPr>
      <w:r w:rsidRPr="00E159D8">
        <w:rPr>
          <w:rFonts w:cstheme="minorHAnsi"/>
          <w:sz w:val="20"/>
          <w:szCs w:val="20"/>
        </w:rPr>
        <w:t xml:space="preserve">ograniczeniem zanieczyszczenia powietrza, </w:t>
      </w:r>
    </w:p>
    <w:p w14:paraId="7DB02ED5" w14:textId="77777777" w:rsidR="00DF0975" w:rsidRPr="00E159D8" w:rsidRDefault="00DF0975" w:rsidP="00DF0975">
      <w:pPr>
        <w:pStyle w:val="Akapitzlist"/>
        <w:numPr>
          <w:ilvl w:val="0"/>
          <w:numId w:val="31"/>
        </w:numPr>
        <w:spacing w:before="96" w:after="96"/>
        <w:ind w:left="714" w:hanging="357"/>
        <w:contextualSpacing w:val="0"/>
        <w:jc w:val="both"/>
        <w:rPr>
          <w:rFonts w:cstheme="minorHAnsi"/>
          <w:sz w:val="20"/>
          <w:szCs w:val="20"/>
        </w:rPr>
      </w:pPr>
      <w:r w:rsidRPr="00E159D8">
        <w:rPr>
          <w:rFonts w:cstheme="minorHAnsi"/>
          <w:sz w:val="20"/>
          <w:szCs w:val="20"/>
        </w:rPr>
        <w:t>poprawą klimatu akustycznego, poprawą płynności ruchu oraz wzrostem komfortu i</w:t>
      </w:r>
      <w:r>
        <w:rPr>
          <w:rFonts w:cstheme="minorHAnsi"/>
          <w:sz w:val="20"/>
          <w:szCs w:val="20"/>
        </w:rPr>
        <w:t xml:space="preserve"> </w:t>
      </w:r>
      <w:r w:rsidRPr="00E159D8">
        <w:rPr>
          <w:rFonts w:cstheme="minorHAnsi"/>
          <w:sz w:val="20"/>
          <w:szCs w:val="20"/>
        </w:rPr>
        <w:t>bezpieczeństwa w</w:t>
      </w:r>
      <w:r>
        <w:rPr>
          <w:rFonts w:cstheme="minorHAnsi"/>
          <w:sz w:val="20"/>
          <w:szCs w:val="20"/>
        </w:rPr>
        <w:t> </w:t>
      </w:r>
      <w:r w:rsidRPr="00E159D8">
        <w:rPr>
          <w:rFonts w:cstheme="minorHAnsi"/>
          <w:sz w:val="20"/>
          <w:szCs w:val="20"/>
        </w:rPr>
        <w:t>przemieszczaniu się,</w:t>
      </w:r>
    </w:p>
    <w:p w14:paraId="6B0193A4" w14:textId="77777777" w:rsidR="00DF0975" w:rsidRPr="00E159D8" w:rsidRDefault="00DF0975" w:rsidP="00DF0975">
      <w:pPr>
        <w:pStyle w:val="Akapitzlist"/>
        <w:numPr>
          <w:ilvl w:val="0"/>
          <w:numId w:val="31"/>
        </w:numPr>
        <w:spacing w:before="96" w:after="96"/>
        <w:ind w:left="714" w:hanging="357"/>
        <w:contextualSpacing w:val="0"/>
        <w:jc w:val="both"/>
        <w:rPr>
          <w:rFonts w:cstheme="minorHAnsi"/>
          <w:sz w:val="20"/>
          <w:szCs w:val="20"/>
        </w:rPr>
      </w:pPr>
      <w:r w:rsidRPr="00E159D8">
        <w:rPr>
          <w:rFonts w:cstheme="minorHAnsi"/>
          <w:sz w:val="20"/>
          <w:szCs w:val="20"/>
        </w:rPr>
        <w:t>systematycznym ograniczeniem użycia transportu samochodowego na rzecz rozwoju ruchu rowerowego, co spowoduje bezpośrednią, długoterminową poprawę jakości powietrza, a</w:t>
      </w:r>
      <w:r>
        <w:rPr>
          <w:rFonts w:cstheme="minorHAnsi"/>
          <w:sz w:val="20"/>
          <w:szCs w:val="20"/>
        </w:rPr>
        <w:t xml:space="preserve"> </w:t>
      </w:r>
      <w:r w:rsidRPr="00E159D8">
        <w:rPr>
          <w:rFonts w:cstheme="minorHAnsi"/>
          <w:sz w:val="20"/>
          <w:szCs w:val="20"/>
        </w:rPr>
        <w:t>także ograniczy emisję hałasu do środowiska,</w:t>
      </w:r>
    </w:p>
    <w:p w14:paraId="3689FAEE" w14:textId="77777777" w:rsidR="00DF0975" w:rsidRDefault="00DF0975" w:rsidP="00DF0975">
      <w:pPr>
        <w:pStyle w:val="Akapitzlist"/>
        <w:numPr>
          <w:ilvl w:val="0"/>
          <w:numId w:val="31"/>
        </w:numPr>
        <w:spacing w:before="96" w:after="96"/>
        <w:ind w:left="714" w:hanging="357"/>
        <w:contextualSpacing w:val="0"/>
        <w:jc w:val="both"/>
        <w:rPr>
          <w:rFonts w:cstheme="minorHAnsi"/>
          <w:sz w:val="20"/>
          <w:szCs w:val="20"/>
        </w:rPr>
      </w:pPr>
      <w:r w:rsidRPr="00E159D8">
        <w:rPr>
          <w:rFonts w:cstheme="minorHAnsi"/>
          <w:sz w:val="20"/>
          <w:szCs w:val="20"/>
        </w:rPr>
        <w:t>ograniczenia zanieczyszczeń powietrza dzięki ograniczeniu zużycia paliw kopalnych jako nośników energii wykorzystywanych np. do ogrzewania obiektów, zastępowanych zwiększającym się udziałem odnawialnych źródeł energii w sektorze publicznym i prywatnym</w:t>
      </w:r>
      <w:r>
        <w:rPr>
          <w:rFonts w:cstheme="minorHAnsi"/>
          <w:sz w:val="20"/>
          <w:szCs w:val="20"/>
        </w:rPr>
        <w:t xml:space="preserve">, </w:t>
      </w:r>
    </w:p>
    <w:p w14:paraId="666C5C24" w14:textId="77777777" w:rsidR="00DF0975" w:rsidRDefault="00DF0975" w:rsidP="00DF0975">
      <w:pPr>
        <w:pStyle w:val="Akapitzlist"/>
        <w:numPr>
          <w:ilvl w:val="0"/>
          <w:numId w:val="31"/>
        </w:numPr>
        <w:spacing w:before="96" w:after="96"/>
        <w:ind w:left="714" w:hanging="357"/>
        <w:contextualSpacing w:val="0"/>
        <w:jc w:val="both"/>
        <w:rPr>
          <w:rFonts w:cstheme="minorHAnsi"/>
          <w:sz w:val="20"/>
          <w:szCs w:val="20"/>
        </w:rPr>
      </w:pPr>
      <w:r>
        <w:rPr>
          <w:rFonts w:cstheme="minorHAnsi"/>
          <w:sz w:val="20"/>
          <w:szCs w:val="20"/>
        </w:rPr>
        <w:t xml:space="preserve">zwiększeniu efektywności infrastruktury komunalnej w wyniku dalszych działań związanych z rozbudową sieci wodno-kanalizacyjnej i działaniami mającymi na celi zapewnienie odpowiedniej ilości oraz jakości wody do spożycia dla społeczności lokalnej, </w:t>
      </w:r>
    </w:p>
    <w:p w14:paraId="6617CF8E" w14:textId="77777777" w:rsidR="00DF0975" w:rsidRPr="00E159D8" w:rsidRDefault="00DF0975" w:rsidP="00DF0975">
      <w:pPr>
        <w:pStyle w:val="Akapitzlist"/>
        <w:numPr>
          <w:ilvl w:val="0"/>
          <w:numId w:val="31"/>
        </w:numPr>
        <w:spacing w:before="96" w:after="96"/>
        <w:ind w:left="714" w:hanging="357"/>
        <w:contextualSpacing w:val="0"/>
        <w:jc w:val="both"/>
        <w:rPr>
          <w:rFonts w:cstheme="minorHAnsi"/>
          <w:sz w:val="20"/>
          <w:szCs w:val="20"/>
        </w:rPr>
      </w:pPr>
      <w:r>
        <w:rPr>
          <w:rFonts w:cstheme="minorHAnsi"/>
          <w:sz w:val="20"/>
          <w:szCs w:val="20"/>
        </w:rPr>
        <w:t xml:space="preserve">zwiększenie świadomości z zakresu racjonalnego wykorzystywania wody wraz z działaniami mającymi na celu jej gromadzenie i retencjonowanie. </w:t>
      </w:r>
    </w:p>
    <w:p w14:paraId="3A826BCE" w14:textId="77777777" w:rsidR="00DF0975" w:rsidRPr="001B1059" w:rsidRDefault="00DF0975" w:rsidP="00DF0975">
      <w:pPr>
        <w:spacing w:before="96" w:after="96" w:line="276" w:lineRule="auto"/>
        <w:jc w:val="both"/>
        <w:rPr>
          <w:rFonts w:cstheme="minorHAnsi"/>
        </w:rPr>
      </w:pPr>
      <w:r w:rsidRPr="001B1059">
        <w:rPr>
          <w:rFonts w:cstheme="minorHAnsi"/>
        </w:rPr>
        <w:t>Ograniczenie negatywnego oddziaływania na środowisko na etapie realizacji konkretnych inwestycji będzie leżało w gestii wykonawcy i dotyczyć będzie używanego sprzętu (hałas, emisja</w:t>
      </w:r>
      <w:r>
        <w:rPr>
          <w:rFonts w:cstheme="minorHAnsi"/>
        </w:rPr>
        <w:t>,</w:t>
      </w:r>
      <w:r w:rsidRPr="001B1059">
        <w:rPr>
          <w:rFonts w:cstheme="minorHAnsi"/>
        </w:rPr>
        <w:t xml:space="preserve"> spalin</w:t>
      </w:r>
      <w:r>
        <w:rPr>
          <w:rFonts w:cstheme="minorHAnsi"/>
        </w:rPr>
        <w:t>y</w:t>
      </w:r>
      <w:r w:rsidRPr="001B1059">
        <w:rPr>
          <w:rFonts w:cstheme="minorHAnsi"/>
        </w:rPr>
        <w:t xml:space="preserve"> i</w:t>
      </w:r>
      <w:r>
        <w:rPr>
          <w:rFonts w:cstheme="minorHAnsi"/>
        </w:rPr>
        <w:t> </w:t>
      </w:r>
      <w:r w:rsidRPr="001B1059">
        <w:rPr>
          <w:rFonts w:cstheme="minorHAnsi"/>
        </w:rPr>
        <w:t>wycieki), organizacji prac (np. koordynacja prac, unikanie prac będących źródłem znacznego hałasu w</w:t>
      </w:r>
      <w:r>
        <w:rPr>
          <w:rFonts w:cstheme="minorHAnsi"/>
        </w:rPr>
        <w:t> </w:t>
      </w:r>
      <w:r w:rsidRPr="001B1059">
        <w:rPr>
          <w:rFonts w:cstheme="minorHAnsi"/>
        </w:rPr>
        <w:t xml:space="preserve">porze wieczornej). Minimalizowaniu znaczących oddziaływań na środowisko będzie służyło przestrzeganie obowiązujących przepisów w zakresie ochrony środowiska. </w:t>
      </w:r>
    </w:p>
    <w:p w14:paraId="386E82EC" w14:textId="77777777" w:rsidR="00DF0975" w:rsidRPr="00415FCF" w:rsidRDefault="00DF0975" w:rsidP="00DF0975">
      <w:pPr>
        <w:spacing w:before="96" w:after="96" w:line="276" w:lineRule="auto"/>
        <w:jc w:val="both"/>
        <w:rPr>
          <w:rFonts w:cstheme="minorHAnsi"/>
        </w:rPr>
      </w:pPr>
      <w:r w:rsidRPr="001B1059">
        <w:rPr>
          <w:rFonts w:cstheme="minorHAnsi"/>
        </w:rPr>
        <w:t>Zaproponowane w Strategii cele</w:t>
      </w:r>
      <w:r>
        <w:rPr>
          <w:rFonts w:cstheme="minorHAnsi"/>
        </w:rPr>
        <w:t xml:space="preserve"> strategiczne, operacyjne</w:t>
      </w:r>
      <w:r w:rsidRPr="001B1059">
        <w:rPr>
          <w:rFonts w:cstheme="minorHAnsi"/>
        </w:rPr>
        <w:t xml:space="preserve"> i kierunki działań</w:t>
      </w:r>
      <w:r>
        <w:rPr>
          <w:rFonts w:cstheme="minorHAnsi"/>
        </w:rPr>
        <w:t>, a nawet wskazane w ich ramach zadania</w:t>
      </w:r>
      <w:r w:rsidRPr="001B1059">
        <w:rPr>
          <w:rFonts w:cstheme="minorHAnsi"/>
        </w:rPr>
        <w:t xml:space="preserve"> nie wyznaczają ram dla planowanych przedsięwzięć (zakresu, skali czy konkretnego usytuowania – będzie to przedmiot dalszych ustaleń i decyzji podejmowanych poza zakresem przedmiotowego dokumentu), a</w:t>
      </w:r>
      <w:r>
        <w:rPr>
          <w:rFonts w:cstheme="minorHAnsi"/>
        </w:rPr>
        <w:t> </w:t>
      </w:r>
      <w:r w:rsidRPr="001B1059">
        <w:rPr>
          <w:rFonts w:cstheme="minorHAnsi"/>
        </w:rPr>
        <w:t>w</w:t>
      </w:r>
      <w:r>
        <w:rPr>
          <w:rFonts w:cstheme="minorHAnsi"/>
        </w:rPr>
        <w:t> </w:t>
      </w:r>
      <w:r w:rsidRPr="001B1059">
        <w:rPr>
          <w:rFonts w:cstheme="minorHAnsi"/>
        </w:rPr>
        <w:t>określonym horyzoncie czasowym ze względu na charakter wyłącznie strategiczny</w:t>
      </w:r>
      <w:r>
        <w:rPr>
          <w:rFonts w:cstheme="minorHAnsi"/>
        </w:rPr>
        <w:t xml:space="preserve"> i</w:t>
      </w:r>
      <w:r w:rsidRPr="001B1059">
        <w:rPr>
          <w:rFonts w:cstheme="minorHAnsi"/>
        </w:rPr>
        <w:t xml:space="preserve"> kierunkowy,</w:t>
      </w:r>
      <w:r>
        <w:rPr>
          <w:rFonts w:cstheme="minorHAnsi"/>
        </w:rPr>
        <w:t xml:space="preserve"> zarówno </w:t>
      </w:r>
      <w:r w:rsidRPr="001B1059">
        <w:rPr>
          <w:rFonts w:cstheme="minorHAnsi"/>
        </w:rPr>
        <w:t>rodzaj oraz skal</w:t>
      </w:r>
      <w:r>
        <w:rPr>
          <w:rFonts w:cstheme="minorHAnsi"/>
        </w:rPr>
        <w:t>a</w:t>
      </w:r>
      <w:r w:rsidRPr="001B1059">
        <w:rPr>
          <w:rFonts w:cstheme="minorHAnsi"/>
        </w:rPr>
        <w:t xml:space="preserve"> oddziaływania na środowisko powodują, że ich realizacja nie będzie miała znaczącego negatywnego oddziaływania na środowisko. Realizacja potencjalnych działań inwestycyjnych wynikających z przyjętych celów strategicznyc</w:t>
      </w:r>
      <w:r>
        <w:rPr>
          <w:rFonts w:cstheme="minorHAnsi"/>
        </w:rPr>
        <w:t>h, operacyjnych</w:t>
      </w:r>
      <w:r w:rsidRPr="001B1059">
        <w:rPr>
          <w:rFonts w:cstheme="minorHAnsi"/>
        </w:rPr>
        <w:t xml:space="preserve"> i kierunków działań będzie powodowała oddziaływanie na środowisko, klimat akustyczny, jakość powietrza, wody oraz gleby jedynie o</w:t>
      </w:r>
      <w:r>
        <w:rPr>
          <w:rFonts w:cstheme="minorHAnsi"/>
        </w:rPr>
        <w:t xml:space="preserve"> </w:t>
      </w:r>
      <w:r w:rsidRPr="001B1059">
        <w:rPr>
          <w:rFonts w:cstheme="minorHAnsi"/>
        </w:rPr>
        <w:t>charakterze przejściowym (tj.</w:t>
      </w:r>
      <w:r>
        <w:rPr>
          <w:rFonts w:cstheme="minorHAnsi"/>
        </w:rPr>
        <w:t> </w:t>
      </w:r>
      <w:r w:rsidRPr="001B1059">
        <w:rPr>
          <w:rFonts w:cstheme="minorHAnsi"/>
        </w:rPr>
        <w:t xml:space="preserve">chwilowym), odwracalnym i lokalnym, które będą występowały jedynie w czasie prowadzenia robót i ustąpią </w:t>
      </w:r>
      <w:r w:rsidRPr="00415FCF">
        <w:rPr>
          <w:rFonts w:cstheme="minorHAnsi"/>
        </w:rPr>
        <w:t>z</w:t>
      </w:r>
      <w:r>
        <w:rPr>
          <w:rFonts w:cstheme="minorHAnsi"/>
        </w:rPr>
        <w:t> </w:t>
      </w:r>
      <w:r w:rsidRPr="00415FCF">
        <w:rPr>
          <w:rFonts w:cstheme="minorHAnsi"/>
        </w:rPr>
        <w:t xml:space="preserve">chwilą ich zakończenia. </w:t>
      </w:r>
    </w:p>
    <w:p w14:paraId="02A15D59" w14:textId="77777777" w:rsidR="00DF0975" w:rsidRPr="00CE3146" w:rsidRDefault="00DF0975" w:rsidP="00DF0975">
      <w:pPr>
        <w:spacing w:before="96" w:after="96" w:line="276" w:lineRule="auto"/>
        <w:jc w:val="both"/>
        <w:rPr>
          <w:rFonts w:cstheme="minorHAnsi"/>
        </w:rPr>
      </w:pPr>
      <w:r w:rsidRPr="00415FCF">
        <w:rPr>
          <w:rFonts w:cstheme="minorHAnsi"/>
        </w:rPr>
        <w:lastRenderedPageBreak/>
        <w:t>Założenia strategiczne określone w Strategii – cele strategiczne</w:t>
      </w:r>
      <w:r>
        <w:rPr>
          <w:rFonts w:cstheme="minorHAnsi"/>
        </w:rPr>
        <w:t>, operacyjne</w:t>
      </w:r>
      <w:r w:rsidRPr="00415FCF">
        <w:rPr>
          <w:rFonts w:cstheme="minorHAnsi"/>
        </w:rPr>
        <w:t xml:space="preserve"> i kierunki działań nie wiążą się z zasięgiem ponadlokalnym, długotrwałym i nieodwracalnym oddziaływaniem związanym z emisją, wykorzystaniem zasobów naturalnych czy wystąpieniem awarii przemysłowej. Ponadto większość wyznaczonych kierunków działań odnosi się do infrastruktury już istniejącej i do obszarów zabudowanych. Obszar oddziaływania i zasięg przyszłych działań podejmowanych na podstawie </w:t>
      </w:r>
      <w:r w:rsidRPr="00CE3146">
        <w:rPr>
          <w:rFonts w:cstheme="minorHAnsi"/>
        </w:rPr>
        <w:t xml:space="preserve">założeń strategicznych będzie niewielki, na poziomie lokalnym, w granicach jednej gminy </w:t>
      </w:r>
      <w:r>
        <w:rPr>
          <w:rFonts w:cstheme="minorHAnsi"/>
        </w:rPr>
        <w:t>–</w:t>
      </w:r>
      <w:r w:rsidRPr="00CE3146">
        <w:rPr>
          <w:rFonts w:cstheme="minorHAnsi"/>
        </w:rPr>
        <w:t xml:space="preserve"> </w:t>
      </w:r>
      <w:r>
        <w:rPr>
          <w:rFonts w:cstheme="minorHAnsi"/>
        </w:rPr>
        <w:t>Miasta i Gminy Chodecz.</w:t>
      </w:r>
    </w:p>
    <w:p w14:paraId="0386C8FF" w14:textId="77777777" w:rsidR="00DF0975" w:rsidRPr="00CE3146" w:rsidRDefault="00DF0975" w:rsidP="00DF0975">
      <w:pPr>
        <w:numPr>
          <w:ilvl w:val="0"/>
          <w:numId w:val="3"/>
        </w:numPr>
        <w:shd w:val="clear" w:color="auto" w:fill="D9E2F3" w:themeFill="accent1" w:themeFillTint="33"/>
        <w:spacing w:before="96" w:after="96" w:line="276" w:lineRule="auto"/>
        <w:ind w:left="714" w:hanging="357"/>
        <w:jc w:val="both"/>
        <w:rPr>
          <w:rFonts w:cstheme="minorHAnsi"/>
          <w:b/>
          <w:bCs/>
        </w:rPr>
      </w:pPr>
      <w:r w:rsidRPr="00CE3146">
        <w:rPr>
          <w:rFonts w:cstheme="minorHAnsi"/>
          <w:b/>
          <w:bCs/>
        </w:rPr>
        <w:t>prawdopodobieństwo wystąpienia oddziaływań skumulowanych lub transgranicznych,</w:t>
      </w:r>
    </w:p>
    <w:p w14:paraId="64D991D0" w14:textId="77777777" w:rsidR="00DF0975" w:rsidRPr="001D6DB0" w:rsidRDefault="00DF0975" w:rsidP="00DF0975">
      <w:pPr>
        <w:spacing w:before="96" w:after="96" w:line="276" w:lineRule="auto"/>
        <w:jc w:val="both"/>
        <w:rPr>
          <w:rFonts w:cstheme="minorHAnsi"/>
        </w:rPr>
      </w:pPr>
      <w:r w:rsidRPr="00CE3146">
        <w:rPr>
          <w:rFonts w:cstheme="minorHAnsi"/>
        </w:rPr>
        <w:t>Nie przewiduje się prawdopodobieństwa wystąpienia oddziaływań skumulowanych lub transgranicznych ze względu na wielkość oddziaływania na środowisko, jak i odległość</w:t>
      </w:r>
      <w:r>
        <w:rPr>
          <w:rFonts w:cstheme="minorHAnsi"/>
        </w:rPr>
        <w:t xml:space="preserve"> Gminy Chodecz </w:t>
      </w:r>
      <w:r w:rsidRPr="00CE3146">
        <w:rPr>
          <w:rFonts w:cstheme="minorHAnsi"/>
        </w:rPr>
        <w:t xml:space="preserve">od granic </w:t>
      </w:r>
      <w:r w:rsidRPr="001D6DB0">
        <w:rPr>
          <w:rFonts w:cstheme="minorHAnsi"/>
        </w:rPr>
        <w:t>Państwa.</w:t>
      </w:r>
    </w:p>
    <w:p w14:paraId="09BBCBB9" w14:textId="77777777" w:rsidR="00DF0975" w:rsidRPr="001D6DB0" w:rsidRDefault="00DF0975" w:rsidP="00DF0975">
      <w:pPr>
        <w:numPr>
          <w:ilvl w:val="0"/>
          <w:numId w:val="3"/>
        </w:numPr>
        <w:shd w:val="clear" w:color="auto" w:fill="D9E2F3" w:themeFill="accent1" w:themeFillTint="33"/>
        <w:spacing w:before="96" w:after="96" w:line="276" w:lineRule="auto"/>
        <w:ind w:left="714" w:hanging="357"/>
        <w:jc w:val="both"/>
        <w:rPr>
          <w:rFonts w:cstheme="minorHAnsi"/>
          <w:b/>
          <w:bCs/>
        </w:rPr>
      </w:pPr>
      <w:r w:rsidRPr="001D6DB0">
        <w:rPr>
          <w:rFonts w:cstheme="minorHAnsi"/>
          <w:b/>
          <w:bCs/>
        </w:rPr>
        <w:t>prawdopodobieństwo wystąpienia ryzyka dla zdrowia ludzi lub zagrożenia dla środowiska.</w:t>
      </w:r>
    </w:p>
    <w:p w14:paraId="0483235F" w14:textId="77777777" w:rsidR="00DF0975" w:rsidRPr="007B6C20" w:rsidRDefault="00DF0975" w:rsidP="00DF0975">
      <w:pPr>
        <w:autoSpaceDE w:val="0"/>
        <w:autoSpaceDN w:val="0"/>
        <w:adjustRightInd w:val="0"/>
        <w:spacing w:before="96" w:after="96" w:line="276" w:lineRule="auto"/>
        <w:jc w:val="both"/>
        <w:rPr>
          <w:rFonts w:cstheme="minorHAnsi"/>
        </w:rPr>
      </w:pPr>
      <w:r w:rsidRPr="001D6DB0">
        <w:rPr>
          <w:rFonts w:cstheme="minorHAnsi"/>
        </w:rPr>
        <w:t xml:space="preserve">Realizacja celów i kierunków działań wyznaczonych w Strategii </w:t>
      </w:r>
      <w:r>
        <w:rPr>
          <w:rFonts w:cstheme="minorHAnsi"/>
        </w:rPr>
        <w:t xml:space="preserve">Rozwoju Miasta i Gminy Chodecz </w:t>
      </w:r>
      <w:r w:rsidRPr="001D6DB0">
        <w:rPr>
          <w:rFonts w:cstheme="minorHAnsi"/>
        </w:rPr>
        <w:t>na</w:t>
      </w:r>
      <w:r>
        <w:rPr>
          <w:rFonts w:cstheme="minorHAnsi"/>
        </w:rPr>
        <w:t> </w:t>
      </w:r>
      <w:r w:rsidRPr="001D6DB0">
        <w:rPr>
          <w:rFonts w:cstheme="minorHAnsi"/>
        </w:rPr>
        <w:t>lata 202</w:t>
      </w:r>
      <w:r>
        <w:rPr>
          <w:rFonts w:cstheme="minorHAnsi"/>
        </w:rPr>
        <w:t>4</w:t>
      </w:r>
      <w:r w:rsidRPr="001D6DB0">
        <w:rPr>
          <w:rFonts w:cstheme="minorHAnsi"/>
        </w:rPr>
        <w:t>-2030 nie spowoduje wystąpienia ryzyka dla zdrowia ludzi i zagrożenia dla środowiska. Zgodnie z</w:t>
      </w:r>
      <w:r>
        <w:rPr>
          <w:rFonts w:cstheme="minorHAnsi"/>
        </w:rPr>
        <w:t> </w:t>
      </w:r>
      <w:r w:rsidRPr="001D6DB0">
        <w:rPr>
          <w:rFonts w:cstheme="minorHAnsi"/>
        </w:rPr>
        <w:t xml:space="preserve">założonymi celami zakłada się, że ich realizacja </w:t>
      </w:r>
      <w:r>
        <w:rPr>
          <w:rFonts w:cstheme="minorHAnsi"/>
        </w:rPr>
        <w:t>przyczyni się do osiągnięcia</w:t>
      </w:r>
      <w:r w:rsidRPr="001D6DB0">
        <w:rPr>
          <w:rFonts w:cstheme="minorHAnsi"/>
        </w:rPr>
        <w:t xml:space="preserve"> korzyści dla środowiska oraz poprawi komfort życia mieszkańców Gminy. Nieliczne negatywne skutki związane będą z</w:t>
      </w:r>
      <w:r>
        <w:rPr>
          <w:rFonts w:cstheme="minorHAnsi"/>
        </w:rPr>
        <w:t> </w:t>
      </w:r>
      <w:r w:rsidRPr="001D6DB0">
        <w:rPr>
          <w:rFonts w:cstheme="minorHAnsi"/>
        </w:rPr>
        <w:t>powstawaniem odpadów, emisją zanieczyszczeń komunikacyjnych i wzmożonym hałasem w trakcie realizacji konkretnych inwestycji</w:t>
      </w:r>
      <w:r>
        <w:rPr>
          <w:rFonts w:cstheme="minorHAnsi"/>
        </w:rPr>
        <w:t>, jednak o</w:t>
      </w:r>
      <w:r w:rsidRPr="001D6DB0">
        <w:rPr>
          <w:rFonts w:cstheme="minorHAnsi"/>
        </w:rPr>
        <w:t xml:space="preserve">ddziaływania </w:t>
      </w:r>
      <w:r>
        <w:rPr>
          <w:rFonts w:cstheme="minorHAnsi"/>
        </w:rPr>
        <w:t xml:space="preserve">te </w:t>
      </w:r>
      <w:r w:rsidRPr="001D6DB0">
        <w:rPr>
          <w:rFonts w:cstheme="minorHAnsi"/>
        </w:rPr>
        <w:t>będą miały zasięg lokalny, krótkotrwały i</w:t>
      </w:r>
      <w:r>
        <w:rPr>
          <w:rFonts w:cstheme="minorHAnsi"/>
        </w:rPr>
        <w:t xml:space="preserve"> w pełni </w:t>
      </w:r>
      <w:r w:rsidRPr="001D6DB0">
        <w:rPr>
          <w:rFonts w:cstheme="minorHAnsi"/>
        </w:rPr>
        <w:t>odwracalny. Ostatecznie jednak, w</w:t>
      </w:r>
      <w:r>
        <w:rPr>
          <w:rFonts w:cstheme="minorHAnsi"/>
        </w:rPr>
        <w:t> </w:t>
      </w:r>
      <w:r w:rsidRPr="001D6DB0">
        <w:rPr>
          <w:rFonts w:cstheme="minorHAnsi"/>
        </w:rPr>
        <w:t>przypadku osiągania zakładanych celów, wskazuje się p</w:t>
      </w:r>
      <w:r>
        <w:rPr>
          <w:rFonts w:cstheme="minorHAnsi"/>
        </w:rPr>
        <w:t>rzeważającą większość</w:t>
      </w:r>
      <w:r w:rsidRPr="001D6DB0">
        <w:rPr>
          <w:rFonts w:cstheme="minorHAnsi"/>
        </w:rPr>
        <w:t xml:space="preserve"> oddziaływań korzystnie wpływających na funkcjonowanie środowiska i</w:t>
      </w:r>
      <w:r>
        <w:rPr>
          <w:rFonts w:cstheme="minorHAnsi"/>
        </w:rPr>
        <w:t> </w:t>
      </w:r>
      <w:r w:rsidRPr="001D6DB0">
        <w:rPr>
          <w:rFonts w:cstheme="minorHAnsi"/>
        </w:rPr>
        <w:t>zapewnienie jego odpowiedniej jakości.</w:t>
      </w:r>
      <w:r w:rsidRPr="001D6DB0">
        <w:rPr>
          <w:rFonts w:ascii="Arial" w:hAnsi="Arial" w:cs="Arial"/>
          <w:sz w:val="20"/>
          <w:szCs w:val="20"/>
        </w:rPr>
        <w:t xml:space="preserve"> </w:t>
      </w:r>
      <w:r w:rsidRPr="001D6DB0">
        <w:rPr>
          <w:rFonts w:cstheme="minorHAnsi"/>
        </w:rPr>
        <w:t>Wszelkiego rodzaju kierunki działań wskazujące na rozwój infrastrukturalny zakładają realizację procesów inwestycyjnych zgodnie z założeniami zrównoważonego rozwoju. Aby zapewnić jak najmniejszą ingerencję przyszłych projektów inwestycyjnych w środowisko, w trakcie realizacji prac będą przestrzegane obowiązujące normy i</w:t>
      </w:r>
      <w:r>
        <w:rPr>
          <w:rFonts w:cstheme="minorHAnsi"/>
        </w:rPr>
        <w:t> </w:t>
      </w:r>
      <w:r w:rsidRPr="001D6DB0">
        <w:rPr>
          <w:rFonts w:cstheme="minorHAnsi"/>
        </w:rPr>
        <w:t>przepisy w zakresie ochrony środowiska naturalnego oraz przepisy BHP, a także zostanie zapewniona ochrona dla osób oraz własności publicznej poprzez unikanie uciążliwości, skażenia środowiska i</w:t>
      </w:r>
      <w:r>
        <w:rPr>
          <w:rFonts w:cstheme="minorHAnsi"/>
        </w:rPr>
        <w:t> </w:t>
      </w:r>
      <w:r w:rsidRPr="001D6DB0">
        <w:rPr>
          <w:rFonts w:cstheme="minorHAnsi"/>
        </w:rPr>
        <w:t xml:space="preserve">hałasu. </w:t>
      </w:r>
    </w:p>
    <w:p w14:paraId="35F0989A" w14:textId="77777777" w:rsidR="00DF0975" w:rsidRPr="007B6C20" w:rsidRDefault="00DF0975" w:rsidP="00DF0975">
      <w:pPr>
        <w:autoSpaceDE w:val="0"/>
        <w:autoSpaceDN w:val="0"/>
        <w:adjustRightInd w:val="0"/>
        <w:spacing w:before="96" w:after="96" w:line="276" w:lineRule="auto"/>
        <w:jc w:val="both"/>
        <w:rPr>
          <w:rFonts w:cstheme="minorHAnsi"/>
        </w:rPr>
      </w:pPr>
      <w:r w:rsidRPr="002279A1">
        <w:rPr>
          <w:rFonts w:cstheme="minorHAnsi"/>
        </w:rPr>
        <w:t>Planowane w ramach Strategii zadania nie są działaniami, które mogą spowodować znaczące zmiany w środowisku oraz nie wpłyną na elementy przyrody poddane ochronie w rozumieniu ustawy z dnia 16 kwietnia 2004 r. o ochronie przyrody (Dz. U. 202</w:t>
      </w:r>
      <w:r>
        <w:rPr>
          <w:rFonts w:cstheme="minorHAnsi"/>
        </w:rPr>
        <w:t>3</w:t>
      </w:r>
      <w:r w:rsidRPr="002279A1">
        <w:rPr>
          <w:rFonts w:cstheme="minorHAnsi"/>
        </w:rPr>
        <w:t xml:space="preserve"> poz. </w:t>
      </w:r>
      <w:r>
        <w:rPr>
          <w:rFonts w:cstheme="minorHAnsi"/>
        </w:rPr>
        <w:t xml:space="preserve">136 </w:t>
      </w:r>
      <w:proofErr w:type="spellStart"/>
      <w:r>
        <w:rPr>
          <w:rFonts w:cstheme="minorHAnsi"/>
        </w:rPr>
        <w:t>t.j</w:t>
      </w:r>
      <w:proofErr w:type="spellEnd"/>
      <w:r w:rsidRPr="002279A1">
        <w:rPr>
          <w:rFonts w:cstheme="minorHAnsi"/>
        </w:rPr>
        <w:t xml:space="preserve">.). Uciążliwości, które mogą wystąpić w trakcie realizacji </w:t>
      </w:r>
      <w:r>
        <w:rPr>
          <w:rFonts w:cstheme="minorHAnsi"/>
        </w:rPr>
        <w:t>poszczególnych</w:t>
      </w:r>
      <w:r w:rsidRPr="002279A1">
        <w:rPr>
          <w:rFonts w:cstheme="minorHAnsi"/>
        </w:rPr>
        <w:t xml:space="preserve"> cel</w:t>
      </w:r>
      <w:r>
        <w:rPr>
          <w:rFonts w:cstheme="minorHAnsi"/>
        </w:rPr>
        <w:t>ów i</w:t>
      </w:r>
      <w:r w:rsidRPr="002279A1">
        <w:rPr>
          <w:rFonts w:cstheme="minorHAnsi"/>
        </w:rPr>
        <w:t xml:space="preserve"> kierunk</w:t>
      </w:r>
      <w:r>
        <w:rPr>
          <w:rFonts w:cstheme="minorHAnsi"/>
        </w:rPr>
        <w:t>ów</w:t>
      </w:r>
      <w:r w:rsidRPr="002279A1">
        <w:rPr>
          <w:rFonts w:cstheme="minorHAnsi"/>
        </w:rPr>
        <w:t xml:space="preserve"> działań określonych w Strategii będą miały jedynie ograniczony zasięg oddziaływania (najbliższe otoczenie potencjalnej inwestycji, w trakcie jej realizacji), będą odwracalne i nie będą powodować wystąpienia ryzyka dla zdrowia ludzi i zagrożenia środowiska.</w:t>
      </w:r>
    </w:p>
    <w:p w14:paraId="6A1B2269" w14:textId="77777777" w:rsidR="00DF0975" w:rsidRPr="00A11C81" w:rsidRDefault="00DF0975" w:rsidP="00DF0975">
      <w:pPr>
        <w:numPr>
          <w:ilvl w:val="0"/>
          <w:numId w:val="1"/>
        </w:numPr>
        <w:spacing w:before="96" w:after="96" w:line="276" w:lineRule="auto"/>
        <w:ind w:left="357" w:hanging="357"/>
        <w:jc w:val="both"/>
        <w:rPr>
          <w:rFonts w:cstheme="minorHAnsi"/>
          <w:b/>
          <w:bCs/>
        </w:rPr>
      </w:pPr>
      <w:r w:rsidRPr="00A11C81">
        <w:rPr>
          <w:rFonts w:cstheme="minorHAnsi"/>
          <w:b/>
          <w:bCs/>
        </w:rPr>
        <w:t xml:space="preserve">Cechy obszaru objętego oddziaływaniem na środowisko, w szczególności: </w:t>
      </w:r>
    </w:p>
    <w:p w14:paraId="2E040783" w14:textId="77777777" w:rsidR="00DF0975" w:rsidRPr="00A11C81" w:rsidRDefault="00DF0975" w:rsidP="00DF0975">
      <w:pPr>
        <w:numPr>
          <w:ilvl w:val="0"/>
          <w:numId w:val="4"/>
        </w:numPr>
        <w:shd w:val="clear" w:color="auto" w:fill="D9E2F3" w:themeFill="accent1" w:themeFillTint="33"/>
        <w:spacing w:before="96" w:after="96" w:line="276" w:lineRule="auto"/>
        <w:ind w:left="714" w:hanging="357"/>
        <w:jc w:val="both"/>
        <w:rPr>
          <w:rFonts w:cstheme="minorHAnsi"/>
          <w:b/>
          <w:bCs/>
        </w:rPr>
      </w:pPr>
      <w:r w:rsidRPr="00A11C81">
        <w:rPr>
          <w:rFonts w:cstheme="minorHAnsi"/>
          <w:b/>
          <w:bCs/>
        </w:rPr>
        <w:t>obszary o szczególnych właściwościach naturalnych lub posiadające znaczenie dla dziedzictwa kulturowego, wrażliwe na oddziaływania, istniejące przekroczenia standardów jakości środowiska lub intensywne wykorzystywanie terenu.</w:t>
      </w:r>
    </w:p>
    <w:p w14:paraId="6BA0FF9C" w14:textId="77777777" w:rsidR="00DF0975" w:rsidRDefault="00DF0975" w:rsidP="00DF0975">
      <w:pPr>
        <w:spacing w:before="96" w:after="96" w:line="276" w:lineRule="auto"/>
        <w:jc w:val="both"/>
        <w:rPr>
          <w:rFonts w:cstheme="minorHAnsi"/>
        </w:rPr>
      </w:pPr>
      <w:r>
        <w:rPr>
          <w:rFonts w:cstheme="minorHAnsi"/>
        </w:rPr>
        <w:t>Gmina Chodecz zajmuje</w:t>
      </w:r>
      <w:r w:rsidRPr="00385730">
        <w:rPr>
          <w:rFonts w:cstheme="minorHAnsi"/>
        </w:rPr>
        <w:t xml:space="preserve"> powierzchnię równą </w:t>
      </w:r>
      <w:r>
        <w:rPr>
          <w:rFonts w:cstheme="minorHAnsi"/>
        </w:rPr>
        <w:t>122</w:t>
      </w:r>
      <w:r w:rsidRPr="00385730">
        <w:rPr>
          <w:rFonts w:cstheme="minorHAnsi"/>
        </w:rPr>
        <w:t xml:space="preserve"> km</w:t>
      </w:r>
      <w:r>
        <w:rPr>
          <w:rFonts w:cstheme="minorHAnsi"/>
          <w:vertAlign w:val="superscript"/>
        </w:rPr>
        <w:t>2</w:t>
      </w:r>
      <w:r w:rsidRPr="00385730">
        <w:rPr>
          <w:rFonts w:cstheme="minorHAnsi"/>
        </w:rPr>
        <w:t xml:space="preserve">, stanowiąc </w:t>
      </w:r>
      <w:r>
        <w:rPr>
          <w:rFonts w:cstheme="minorHAnsi"/>
        </w:rPr>
        <w:t>8,27</w:t>
      </w:r>
      <w:r w:rsidRPr="00385730">
        <w:rPr>
          <w:rFonts w:cstheme="minorHAnsi"/>
        </w:rPr>
        <w:t xml:space="preserve">% powierzchni powiatu </w:t>
      </w:r>
      <w:r>
        <w:rPr>
          <w:rFonts w:cstheme="minorHAnsi"/>
        </w:rPr>
        <w:t>włocławskiego.</w:t>
      </w:r>
      <w:r w:rsidRPr="00385730">
        <w:t xml:space="preserve"> </w:t>
      </w:r>
      <w:r>
        <w:t xml:space="preserve">Obszar miasta zajmuje powierzchnię ok. 1 </w:t>
      </w:r>
      <w:r w:rsidRPr="00A11C81">
        <w:t>km</w:t>
      </w:r>
      <w:r>
        <w:rPr>
          <w:vertAlign w:val="superscript"/>
        </w:rPr>
        <w:t>2</w:t>
      </w:r>
      <w:r>
        <w:t xml:space="preserve">, zaś pozostałe to obszary wiejskie. </w:t>
      </w:r>
      <w:r w:rsidRPr="00A11C81">
        <w:rPr>
          <w:rFonts w:cstheme="minorHAnsi"/>
        </w:rPr>
        <w:t>Użytki</w:t>
      </w:r>
      <w:r w:rsidRPr="00385730">
        <w:rPr>
          <w:rFonts w:cstheme="minorHAnsi"/>
        </w:rPr>
        <w:t xml:space="preserve"> rolne zajmują około </w:t>
      </w:r>
      <w:r>
        <w:rPr>
          <w:rFonts w:cstheme="minorHAnsi"/>
        </w:rPr>
        <w:t xml:space="preserve">89,02 </w:t>
      </w:r>
      <w:r w:rsidRPr="00385730">
        <w:rPr>
          <w:rFonts w:cstheme="minorHAnsi"/>
        </w:rPr>
        <w:t>km</w:t>
      </w:r>
      <w:r>
        <w:rPr>
          <w:rFonts w:cstheme="minorHAnsi"/>
          <w:vertAlign w:val="superscript"/>
        </w:rPr>
        <w:t>2</w:t>
      </w:r>
      <w:r w:rsidRPr="00385730">
        <w:rPr>
          <w:rFonts w:cstheme="minorHAnsi"/>
        </w:rPr>
        <w:t xml:space="preserve">, co stanowi niemal </w:t>
      </w:r>
      <w:r>
        <w:rPr>
          <w:rFonts w:cstheme="minorHAnsi"/>
        </w:rPr>
        <w:t>69</w:t>
      </w:r>
      <w:r w:rsidRPr="00385730">
        <w:rPr>
          <w:rFonts w:cstheme="minorHAnsi"/>
        </w:rPr>
        <w:t xml:space="preserve"> % całkowitej powierzchni Gminy, lasy i</w:t>
      </w:r>
      <w:r>
        <w:rPr>
          <w:rFonts w:cstheme="minorHAnsi"/>
        </w:rPr>
        <w:t> </w:t>
      </w:r>
      <w:r w:rsidRPr="00385730">
        <w:rPr>
          <w:rFonts w:cstheme="minorHAnsi"/>
        </w:rPr>
        <w:t xml:space="preserve">grunty leśne zajmują </w:t>
      </w:r>
      <w:r>
        <w:rPr>
          <w:rFonts w:cstheme="minorHAnsi"/>
        </w:rPr>
        <w:t>12,51</w:t>
      </w:r>
      <w:r w:rsidRPr="00385730">
        <w:rPr>
          <w:rFonts w:cstheme="minorHAnsi"/>
        </w:rPr>
        <w:t xml:space="preserve"> km</w:t>
      </w:r>
      <w:r>
        <w:rPr>
          <w:rFonts w:cstheme="minorHAnsi"/>
          <w:vertAlign w:val="superscript"/>
        </w:rPr>
        <w:t>2</w:t>
      </w:r>
      <w:r>
        <w:rPr>
          <w:rFonts w:cstheme="minorHAnsi"/>
        </w:rPr>
        <w:t>, co wskazuje</w:t>
      </w:r>
      <w:r w:rsidRPr="00385730">
        <w:rPr>
          <w:rFonts w:cstheme="minorHAnsi"/>
        </w:rPr>
        <w:t xml:space="preserve"> poziom lesistości w Gminie </w:t>
      </w:r>
      <w:r>
        <w:rPr>
          <w:rFonts w:cstheme="minorHAnsi"/>
        </w:rPr>
        <w:t>na poziomie 10% i</w:t>
      </w:r>
      <w:r w:rsidRPr="00385730">
        <w:rPr>
          <w:rFonts w:cstheme="minorHAnsi"/>
        </w:rPr>
        <w:t xml:space="preserve"> jest </w:t>
      </w:r>
      <w:r w:rsidRPr="00385730">
        <w:rPr>
          <w:rFonts w:cstheme="minorHAnsi"/>
        </w:rPr>
        <w:lastRenderedPageBreak/>
        <w:t xml:space="preserve">znacząco </w:t>
      </w:r>
      <w:r>
        <w:rPr>
          <w:rFonts w:cstheme="minorHAnsi"/>
        </w:rPr>
        <w:t>niższy</w:t>
      </w:r>
      <w:r w:rsidRPr="00385730">
        <w:rPr>
          <w:rFonts w:cstheme="minorHAnsi"/>
        </w:rPr>
        <w:t xml:space="preserve"> od poziomu lesistości dla powiatu </w:t>
      </w:r>
      <w:r>
        <w:rPr>
          <w:rFonts w:cstheme="minorHAnsi"/>
        </w:rPr>
        <w:t xml:space="preserve">włocławskiego </w:t>
      </w:r>
      <w:r w:rsidRPr="00385730">
        <w:rPr>
          <w:rFonts w:cstheme="minorHAnsi"/>
        </w:rPr>
        <w:t>(</w:t>
      </w:r>
      <w:r>
        <w:rPr>
          <w:rFonts w:cstheme="minorHAnsi"/>
        </w:rPr>
        <w:t>18,7</w:t>
      </w:r>
      <w:r w:rsidRPr="00385730">
        <w:rPr>
          <w:rFonts w:cstheme="minorHAnsi"/>
        </w:rPr>
        <w:t>%) oraz województwa kujawsko–pomorskiego (23,5%).</w:t>
      </w:r>
      <w:r w:rsidRPr="00937B7E">
        <w:t xml:space="preserve"> </w:t>
      </w:r>
      <w:r w:rsidRPr="00937B7E">
        <w:rPr>
          <w:rFonts w:cstheme="minorHAnsi"/>
        </w:rPr>
        <w:t xml:space="preserve">Obszar Gminy nie jest uprzemysłowiony, zaś </w:t>
      </w:r>
      <w:r>
        <w:rPr>
          <w:rFonts w:cstheme="minorHAnsi"/>
        </w:rPr>
        <w:t>jej</w:t>
      </w:r>
      <w:r w:rsidRPr="00937B7E">
        <w:rPr>
          <w:rFonts w:cstheme="minorHAnsi"/>
        </w:rPr>
        <w:t xml:space="preserve"> </w:t>
      </w:r>
      <w:r>
        <w:rPr>
          <w:rFonts w:cstheme="minorHAnsi"/>
        </w:rPr>
        <w:t>lokalizacja</w:t>
      </w:r>
      <w:r w:rsidRPr="00937B7E">
        <w:rPr>
          <w:rFonts w:cstheme="minorHAnsi"/>
        </w:rPr>
        <w:t xml:space="preserve"> wskazuje na peryferyjne położenie względem najważniejszych ośrodków rozwojowych w województwie.</w:t>
      </w:r>
    </w:p>
    <w:p w14:paraId="1A7AE767" w14:textId="77777777" w:rsidR="00DF0975" w:rsidRPr="00A11C81" w:rsidRDefault="00DF0975" w:rsidP="00DF0975">
      <w:pPr>
        <w:spacing w:before="96" w:after="96" w:line="276" w:lineRule="auto"/>
        <w:jc w:val="both"/>
      </w:pPr>
      <w:r>
        <w:rPr>
          <w:rFonts w:cstheme="minorHAnsi"/>
        </w:rPr>
        <w:t xml:space="preserve">Na terenie Miasta i Gminy Chodecz spośród form ochrony przyrody wyróżnić można jedynie pomniki przyrody. Gmina obszarowo nie pokrywa się z żadną z powierzchniowych form ochrony przyrody, w tym nie ma na jej terenie wyznaczonych Obszarów Natura 2000, Obszarów Chronionego Krajobrazu, Rezerwatów Przyrody, Parków Krajobrazowych czy Narodowych. Zatem atrakcyjność przyrodnicza Gminy opiera się głównie na dostępnych zasobach lasów znajdujących się w zarządzie Regionalnej Dyrekcji Lasów Państwowych w Łodzi, Nadleśnictwa Kutno, Leśnictwa Chodecz i Lubień. Poza lesistością, największym atutem środowiska naturalnego gminy jest dostępność do jezior, w tym </w:t>
      </w:r>
      <w:proofErr w:type="spellStart"/>
      <w:r w:rsidRPr="00611984">
        <w:rPr>
          <w:rFonts w:cstheme="minorHAnsi"/>
        </w:rPr>
        <w:t>Kromszewickie</w:t>
      </w:r>
      <w:r>
        <w:rPr>
          <w:rFonts w:cstheme="minorHAnsi"/>
        </w:rPr>
        <w:t>go</w:t>
      </w:r>
      <w:proofErr w:type="spellEnd"/>
      <w:r w:rsidRPr="00611984">
        <w:rPr>
          <w:rFonts w:cstheme="minorHAnsi"/>
        </w:rPr>
        <w:t>, Chodeckie</w:t>
      </w:r>
      <w:r>
        <w:rPr>
          <w:rFonts w:cstheme="minorHAnsi"/>
        </w:rPr>
        <w:t xml:space="preserve">go </w:t>
      </w:r>
      <w:r w:rsidRPr="00611984">
        <w:rPr>
          <w:rFonts w:cstheme="minorHAnsi"/>
        </w:rPr>
        <w:t xml:space="preserve">, </w:t>
      </w:r>
      <w:proofErr w:type="spellStart"/>
      <w:r w:rsidRPr="00611984">
        <w:rPr>
          <w:rFonts w:cstheme="minorHAnsi"/>
        </w:rPr>
        <w:t>Lubienieckie</w:t>
      </w:r>
      <w:r>
        <w:rPr>
          <w:rFonts w:cstheme="minorHAnsi"/>
        </w:rPr>
        <w:t>go</w:t>
      </w:r>
      <w:proofErr w:type="spellEnd"/>
      <w:r w:rsidRPr="00611984">
        <w:rPr>
          <w:rFonts w:cstheme="minorHAnsi"/>
        </w:rPr>
        <w:t xml:space="preserve"> i Karczemka</w:t>
      </w:r>
      <w:r>
        <w:rPr>
          <w:rFonts w:cstheme="minorHAnsi"/>
        </w:rPr>
        <w:t xml:space="preserve">, będące częściowo zagospodarowane. </w:t>
      </w:r>
    </w:p>
    <w:p w14:paraId="780C2B43" w14:textId="77777777" w:rsidR="00DF0975" w:rsidRPr="00937B7E" w:rsidRDefault="00DF0975" w:rsidP="00DF0975">
      <w:pPr>
        <w:spacing w:before="96" w:after="96" w:line="276" w:lineRule="auto"/>
        <w:jc w:val="both"/>
      </w:pPr>
      <w:r w:rsidRPr="00937B7E">
        <w:t xml:space="preserve">Większość obszaru Miasta i Gminy Chodecz położona jest w Dorzeczu Wisły na przebiegu rzeki Chodeczki, włączającej się do doliny Zgłowiączki i przez nią do Wisły, natomiast kilka miejscowości m.in. część Zbijewa, Cett, Strzyg, </w:t>
      </w:r>
      <w:proofErr w:type="spellStart"/>
      <w:r w:rsidRPr="00937B7E">
        <w:t>Łaniąt</w:t>
      </w:r>
      <w:proofErr w:type="spellEnd"/>
      <w:r w:rsidRPr="00937B7E">
        <w:t xml:space="preserve"> znajduje się w dorzeczu Odry. Jednolite części wód powierzchniowych znajdują się w:</w:t>
      </w:r>
    </w:p>
    <w:p w14:paraId="05E4A92C" w14:textId="77777777" w:rsidR="00DF0975" w:rsidRPr="00937B7E" w:rsidRDefault="00DF0975" w:rsidP="00DF0975">
      <w:pPr>
        <w:numPr>
          <w:ilvl w:val="0"/>
          <w:numId w:val="46"/>
        </w:numPr>
        <w:spacing w:before="96" w:after="96" w:line="276" w:lineRule="auto"/>
        <w:ind w:left="714" w:hanging="357"/>
        <w:jc w:val="both"/>
        <w:rPr>
          <w:sz w:val="20"/>
          <w:szCs w:val="20"/>
        </w:rPr>
      </w:pPr>
      <w:r w:rsidRPr="00937B7E">
        <w:rPr>
          <w:sz w:val="20"/>
          <w:szCs w:val="20"/>
        </w:rPr>
        <w:t xml:space="preserve">w Regionie wodnym Środkowej Wisły, </w:t>
      </w:r>
    </w:p>
    <w:p w14:paraId="303AABF7" w14:textId="77777777" w:rsidR="00DF0975" w:rsidRPr="00937B7E" w:rsidRDefault="00DF0975" w:rsidP="00DF0975">
      <w:pPr>
        <w:numPr>
          <w:ilvl w:val="0"/>
          <w:numId w:val="46"/>
        </w:numPr>
        <w:spacing w:before="96" w:after="96" w:line="276" w:lineRule="auto"/>
        <w:ind w:left="714" w:hanging="357"/>
        <w:jc w:val="both"/>
        <w:rPr>
          <w:sz w:val="20"/>
          <w:szCs w:val="20"/>
        </w:rPr>
      </w:pPr>
      <w:r w:rsidRPr="00937B7E">
        <w:rPr>
          <w:sz w:val="20"/>
          <w:szCs w:val="20"/>
        </w:rPr>
        <w:t xml:space="preserve">w Regionie wodnym Warty, </w:t>
      </w:r>
    </w:p>
    <w:p w14:paraId="55E3F84C" w14:textId="77777777" w:rsidR="00DF0975" w:rsidRPr="00937B7E" w:rsidRDefault="00DF0975" w:rsidP="00DF0975">
      <w:pPr>
        <w:numPr>
          <w:ilvl w:val="0"/>
          <w:numId w:val="46"/>
        </w:numPr>
        <w:spacing w:before="96" w:after="96" w:line="276" w:lineRule="auto"/>
        <w:ind w:left="714" w:hanging="357"/>
        <w:jc w:val="both"/>
        <w:rPr>
          <w:sz w:val="20"/>
          <w:szCs w:val="20"/>
        </w:rPr>
      </w:pPr>
      <w:r w:rsidRPr="00937B7E">
        <w:rPr>
          <w:sz w:val="20"/>
          <w:szCs w:val="20"/>
        </w:rPr>
        <w:t>w Regionie wodnym Noteci.</w:t>
      </w:r>
    </w:p>
    <w:p w14:paraId="25B96616" w14:textId="77777777" w:rsidR="00DF0975" w:rsidRDefault="00DF0975" w:rsidP="00DF0975">
      <w:pPr>
        <w:spacing w:before="96" w:after="96" w:line="276" w:lineRule="auto"/>
        <w:jc w:val="both"/>
        <w:rPr>
          <w:rFonts w:cstheme="minorHAnsi"/>
        </w:rPr>
      </w:pPr>
      <w:r w:rsidRPr="00385730">
        <w:rPr>
          <w:rFonts w:cstheme="minorHAnsi"/>
        </w:rPr>
        <w:t xml:space="preserve">Obszar Gminy położony jest w granicach </w:t>
      </w:r>
      <w:r>
        <w:rPr>
          <w:rFonts w:cstheme="minorHAnsi"/>
        </w:rPr>
        <w:t>11</w:t>
      </w:r>
      <w:r w:rsidRPr="00385730">
        <w:rPr>
          <w:rFonts w:cstheme="minorHAnsi"/>
        </w:rPr>
        <w:t xml:space="preserve"> Jednolitych Części Wód Powierzchniowych, obejmujących jeziora, rzeki, zbiorniki, strumienie lub kanały</w:t>
      </w:r>
      <w:r>
        <w:rPr>
          <w:rFonts w:cstheme="minorHAnsi"/>
        </w:rPr>
        <w:t xml:space="preserve"> oraz w granicach 3 Jednolitych Części Wód Podziemnych. Dla poszczególnych jednolitych części wód powierzchniowych i podziemnych wyznaczono działania administracyjne i inwestycyjne, mające na celu osiągnięcie celów środowiskowych. </w:t>
      </w:r>
      <w:r w:rsidRPr="00937B7E">
        <w:rPr>
          <w:rFonts w:cstheme="minorHAnsi"/>
        </w:rPr>
        <w:t>Istotnym zagrożeniem, jakie charakteryzuje obszar Miasta i Gminy Chodecz jest zagrożenie powodziowe</w:t>
      </w:r>
      <w:r>
        <w:rPr>
          <w:rFonts w:cstheme="minorHAnsi"/>
        </w:rPr>
        <w:t xml:space="preserve">, które dotyczy terenów położonych w obrębie rzeki Chodeczka i </w:t>
      </w:r>
      <w:proofErr w:type="spellStart"/>
      <w:r>
        <w:rPr>
          <w:rFonts w:cstheme="minorHAnsi"/>
        </w:rPr>
        <w:t>Ochnia</w:t>
      </w:r>
      <w:proofErr w:type="spellEnd"/>
      <w:r>
        <w:rPr>
          <w:rFonts w:cstheme="minorHAnsi"/>
        </w:rPr>
        <w:t>. Obszary te oznaczone zostały jako szczególnie zagrożone powodzią. Innym z zagrożeń, jakie dostrzegane jest na terenie Gminy Chodecz jest susza, która w ujęciu ogólnym sklasyfikowana została jako silna, a jest sumą składowych:</w:t>
      </w:r>
    </w:p>
    <w:p w14:paraId="548E11BD" w14:textId="77777777" w:rsidR="00DF0975" w:rsidRPr="00000866" w:rsidRDefault="00DF0975" w:rsidP="00DF0975">
      <w:pPr>
        <w:pStyle w:val="Akapitzlist"/>
        <w:numPr>
          <w:ilvl w:val="0"/>
          <w:numId w:val="47"/>
        </w:numPr>
        <w:spacing w:before="96" w:after="96"/>
        <w:jc w:val="both"/>
        <w:rPr>
          <w:rFonts w:cstheme="minorHAnsi"/>
          <w:sz w:val="20"/>
          <w:szCs w:val="20"/>
        </w:rPr>
      </w:pPr>
      <w:r w:rsidRPr="00000866">
        <w:rPr>
          <w:rFonts w:cstheme="minorHAnsi"/>
          <w:sz w:val="20"/>
          <w:szCs w:val="20"/>
        </w:rPr>
        <w:t xml:space="preserve">zagrożenia suszą atmosferyczną w stopniu ekstremalnie zagrożonym (IV klasa), </w:t>
      </w:r>
    </w:p>
    <w:p w14:paraId="694B5EE4" w14:textId="77777777" w:rsidR="00DF0975" w:rsidRPr="00000866" w:rsidRDefault="00DF0975" w:rsidP="00DF0975">
      <w:pPr>
        <w:pStyle w:val="Akapitzlist"/>
        <w:numPr>
          <w:ilvl w:val="0"/>
          <w:numId w:val="47"/>
        </w:numPr>
        <w:spacing w:before="96" w:after="96"/>
        <w:jc w:val="both"/>
        <w:rPr>
          <w:rFonts w:cstheme="minorHAnsi"/>
          <w:sz w:val="20"/>
          <w:szCs w:val="20"/>
        </w:rPr>
      </w:pPr>
      <w:r w:rsidRPr="00000866">
        <w:rPr>
          <w:rFonts w:cstheme="minorHAnsi"/>
          <w:sz w:val="20"/>
          <w:szCs w:val="20"/>
        </w:rPr>
        <w:t xml:space="preserve">zagrożenia suszą hydrologiczną, osiągając przy tym stopień słabego i umiarkowanego zagrożenia (I </w:t>
      </w:r>
      <w:proofErr w:type="spellStart"/>
      <w:r w:rsidRPr="00000866">
        <w:rPr>
          <w:rFonts w:cstheme="minorHAnsi"/>
          <w:sz w:val="20"/>
          <w:szCs w:val="20"/>
        </w:rPr>
        <w:t>i</w:t>
      </w:r>
      <w:proofErr w:type="spellEnd"/>
      <w:r w:rsidRPr="00000866">
        <w:rPr>
          <w:rFonts w:cstheme="minorHAnsi"/>
          <w:sz w:val="20"/>
          <w:szCs w:val="20"/>
        </w:rPr>
        <w:t xml:space="preserve"> III stopień),</w:t>
      </w:r>
    </w:p>
    <w:p w14:paraId="0B844BDD" w14:textId="77777777" w:rsidR="00DF0975" w:rsidRPr="00937B7E" w:rsidRDefault="00DF0975" w:rsidP="00DF0975">
      <w:pPr>
        <w:pStyle w:val="Akapitzlist"/>
        <w:numPr>
          <w:ilvl w:val="0"/>
          <w:numId w:val="47"/>
        </w:numPr>
        <w:spacing w:before="96" w:after="96"/>
        <w:jc w:val="both"/>
        <w:rPr>
          <w:rFonts w:cstheme="minorHAnsi"/>
        </w:rPr>
      </w:pPr>
      <w:r w:rsidRPr="00000866">
        <w:rPr>
          <w:rFonts w:cstheme="minorHAnsi"/>
          <w:sz w:val="20"/>
          <w:szCs w:val="20"/>
        </w:rPr>
        <w:t>zagrożenia susz</w:t>
      </w:r>
      <w:r>
        <w:rPr>
          <w:rFonts w:cstheme="minorHAnsi"/>
          <w:sz w:val="20"/>
          <w:szCs w:val="20"/>
        </w:rPr>
        <w:t>ą</w:t>
      </w:r>
      <w:r w:rsidRPr="00000866">
        <w:rPr>
          <w:rFonts w:cstheme="minorHAnsi"/>
          <w:sz w:val="20"/>
          <w:szCs w:val="20"/>
        </w:rPr>
        <w:t xml:space="preserve"> hydrogeologiczną, w stopniu słabo i umiarkowanie zagrożonym (I </w:t>
      </w:r>
      <w:proofErr w:type="spellStart"/>
      <w:r w:rsidRPr="00000866">
        <w:rPr>
          <w:rFonts w:cstheme="minorHAnsi"/>
          <w:sz w:val="20"/>
          <w:szCs w:val="20"/>
        </w:rPr>
        <w:t>i</w:t>
      </w:r>
      <w:proofErr w:type="spellEnd"/>
      <w:r w:rsidRPr="00000866">
        <w:rPr>
          <w:rFonts w:cstheme="minorHAnsi"/>
          <w:sz w:val="20"/>
          <w:szCs w:val="20"/>
        </w:rPr>
        <w:t xml:space="preserve"> III klasa</w:t>
      </w:r>
      <w:r w:rsidRPr="00937B7E">
        <w:rPr>
          <w:rFonts w:cstheme="minorHAnsi"/>
        </w:rPr>
        <w:t>)</w:t>
      </w:r>
      <w:r>
        <w:rPr>
          <w:rFonts w:cstheme="minorHAnsi"/>
        </w:rPr>
        <w:t xml:space="preserve">. </w:t>
      </w:r>
    </w:p>
    <w:p w14:paraId="6D5F1A80" w14:textId="77777777" w:rsidR="00DF0975" w:rsidRDefault="00DF0975" w:rsidP="00DF0975">
      <w:pPr>
        <w:tabs>
          <w:tab w:val="left" w:pos="5040"/>
        </w:tabs>
        <w:spacing w:before="96" w:after="96" w:line="276" w:lineRule="auto"/>
        <w:jc w:val="both"/>
      </w:pPr>
      <w:r w:rsidRPr="00F321C3">
        <w:t xml:space="preserve">Jakość powietrza w Gminie determinowana jest przekroczeniem </w:t>
      </w:r>
      <w:proofErr w:type="spellStart"/>
      <w:r w:rsidRPr="00F321C3">
        <w:t>bezno</w:t>
      </w:r>
      <w:proofErr w:type="spellEnd"/>
      <w:r w:rsidRPr="00F321C3">
        <w:t>(a)</w:t>
      </w:r>
      <w:proofErr w:type="spellStart"/>
      <w:r w:rsidRPr="00F321C3">
        <w:t>pirenu</w:t>
      </w:r>
      <w:proofErr w:type="spellEnd"/>
      <w:r w:rsidRPr="00F321C3">
        <w:t xml:space="preserve"> z uwagi na cel ochrony zdrowia oraz ozonu rozpatrywanego z uwagi na cel ochrony zdrowia i roślin. Ponadto, zgodnie z</w:t>
      </w:r>
      <w:r>
        <w:t> </w:t>
      </w:r>
      <w:r w:rsidRPr="00F321C3">
        <w:t>Raportem wojewódzkim za rok 2022. Roczną oceną jakości powietrza w województwie kujawsko-pomorskim” Gmina Chodecz zaklasyfikowana została do klasy C w odniesieniu do przekroczenia średniej finalnej dopuszczalnej pyłu zawieszonego PM10 ze względu na ochronę zdrowia ludzi.</w:t>
      </w:r>
      <w:r>
        <w:t xml:space="preserve"> </w:t>
      </w:r>
      <w:r w:rsidRPr="00F321C3">
        <w:t>Obniżona jakość powietrza zasadniczo ma charakter sezonowy i nasila się miesiącach jesienno-zimowych. Zjawisko uwarunkowane jest wykorzystywaniem nieefektywnych źródeł ciepła i nadal niską efektywnością energetyczną budynków pomimo podejmowanych inwestycji, jak również brakiem scentralizowanej sieci ciepłowniczej.</w:t>
      </w:r>
    </w:p>
    <w:p w14:paraId="748889B2" w14:textId="77777777" w:rsidR="00DF0975" w:rsidRDefault="00DF0975" w:rsidP="00DF0975">
      <w:pPr>
        <w:tabs>
          <w:tab w:val="left" w:pos="5040"/>
        </w:tabs>
        <w:spacing w:before="96" w:after="96" w:line="276" w:lineRule="auto"/>
        <w:jc w:val="both"/>
      </w:pPr>
      <w:r w:rsidRPr="00F321C3">
        <w:t>Warunki klimatyczne i lokalizacja Gminy mają szczególne znaczenie dla zdolności wytwórczej w</w:t>
      </w:r>
      <w:r>
        <w:t> </w:t>
      </w:r>
      <w:r w:rsidRPr="00F321C3">
        <w:t xml:space="preserve">przypadku produkcji energii z użyciem odnawialnych źródeł energii. Miasto i Gmina Chodecz, znajduje się w strefie stosunkowo korzystnych warunków dla rozwoju energetyki wiatrowej, </w:t>
      </w:r>
      <w:r w:rsidRPr="00F321C3">
        <w:lastRenderedPageBreak/>
        <w:t>co</w:t>
      </w:r>
      <w:r>
        <w:t> </w:t>
      </w:r>
      <w:r w:rsidRPr="00F321C3">
        <w:t>determinuje możliwość do rozwoju przy jednoczesnym poszanowaniu uwarunkowań środowiskowych, w tym krajobrazowych oraz gęstej zabudowy osadniczej w poszczególnych jej częściach</w:t>
      </w:r>
      <w:r>
        <w:t>. P</w:t>
      </w:r>
      <w:r w:rsidRPr="00F321C3">
        <w:t>ołożona jest również na obszarze charakteryzującym się sprzyjającymi warunkami do</w:t>
      </w:r>
      <w:r>
        <w:t> </w:t>
      </w:r>
      <w:r w:rsidRPr="00F321C3">
        <w:t>rozwoju energetyki słonecznej, co znacząco tłumaczy fakt wzrastającego poziomu wykorzystywania instalacji fotowoltaicznych i solarnych na potrzeby produkcji energii elektrycznej i cieplnej, w tym również służącej do ogrzania ciepłej wody użytkowej.</w:t>
      </w:r>
    </w:p>
    <w:p w14:paraId="351772C4" w14:textId="77777777" w:rsidR="00DF0975" w:rsidRPr="00FF18E3" w:rsidRDefault="00DF0975" w:rsidP="00DF0975">
      <w:pPr>
        <w:spacing w:before="96" w:after="96" w:line="276" w:lineRule="auto"/>
        <w:jc w:val="both"/>
        <w:rPr>
          <w:rFonts w:cstheme="minorHAnsi"/>
        </w:rPr>
      </w:pPr>
      <w:r w:rsidRPr="00DA00EE">
        <w:rPr>
          <w:rFonts w:cstheme="minorHAnsi"/>
        </w:rPr>
        <w:t>Nie przewiduje się negatywnego wpływu realizacji założeń Strategii Rozwoju</w:t>
      </w:r>
      <w:r>
        <w:rPr>
          <w:rFonts w:cstheme="minorHAnsi"/>
        </w:rPr>
        <w:t xml:space="preserve"> Miasta i Gminy Chodecz </w:t>
      </w:r>
      <w:r w:rsidRPr="00DA00EE">
        <w:rPr>
          <w:rFonts w:cstheme="minorHAnsi"/>
        </w:rPr>
        <w:t>na obszary o szczególnych właściwościach naturalnych wrażliwych na oddziaływania. Nie występuje również zagrożenie przekroczenia standardów jakości środowiska oraz intensywnego wykorzystywania terenu. Nie przewiduje się przedsięwzięć mogących negatywnie oddziaływać na obszary o</w:t>
      </w:r>
      <w:r>
        <w:rPr>
          <w:rFonts w:cstheme="minorHAnsi"/>
        </w:rPr>
        <w:t> </w:t>
      </w:r>
      <w:r w:rsidRPr="00DA00EE">
        <w:rPr>
          <w:rFonts w:cstheme="minorHAnsi"/>
        </w:rPr>
        <w:t xml:space="preserve">szczególnych właściwościach naturalnych. Każde działanie inwestycyjne musi uwzględniać ochronę gatunkową fauny, </w:t>
      </w:r>
      <w:r w:rsidRPr="00FF18E3">
        <w:rPr>
          <w:rFonts w:cstheme="minorHAnsi"/>
        </w:rPr>
        <w:t>flory i grzybów.</w:t>
      </w:r>
    </w:p>
    <w:p w14:paraId="5F9AA1D7" w14:textId="77777777" w:rsidR="00DF0975" w:rsidRPr="00FF18E3" w:rsidRDefault="00DF0975" w:rsidP="00DF0975">
      <w:pPr>
        <w:spacing w:before="96" w:after="96" w:line="276" w:lineRule="auto"/>
        <w:jc w:val="both"/>
      </w:pPr>
      <w:r w:rsidRPr="00CB11E5">
        <w:t>O bogatej historii regionu przypominają również licznie zachowanie zabytki architektury i</w:t>
      </w:r>
      <w:r>
        <w:t> </w:t>
      </w:r>
      <w:r w:rsidRPr="00CB11E5">
        <w:t xml:space="preserve">budownictwa, ujęte w </w:t>
      </w:r>
      <w:r>
        <w:t>ramach wojewódzkiego rejestru</w:t>
      </w:r>
      <w:r w:rsidRPr="00CB11E5">
        <w:t xml:space="preserve"> zabytków</w:t>
      </w:r>
      <w:r>
        <w:t>, w tym m.in. kościół parafialny p.w. św. Dominika i teren przylegający do niego w Chodczu, zespół budynków cmentarnych, w tym Kaplica p.w. św. Jakuba, Kolumbarium, Dom Braci Szpitalnych w Chodczu, zespół dworski: Dwór i Park w Chodeczku czy dwór – willa „</w:t>
      </w:r>
      <w:proofErr w:type="spellStart"/>
      <w:r>
        <w:t>Podgórz</w:t>
      </w:r>
      <w:proofErr w:type="spellEnd"/>
      <w:r>
        <w:t xml:space="preserve">-Zameczek” i teren przyległy w Hucie Chodeckiej. </w:t>
      </w:r>
    </w:p>
    <w:p w14:paraId="4A3FB0BD" w14:textId="77777777" w:rsidR="00DF0975" w:rsidRPr="00102033" w:rsidRDefault="00DF0975" w:rsidP="00DF0975">
      <w:pPr>
        <w:spacing w:before="96" w:after="96" w:line="276" w:lineRule="auto"/>
        <w:jc w:val="both"/>
        <w:rPr>
          <w:rFonts w:cstheme="minorHAnsi"/>
        </w:rPr>
      </w:pPr>
      <w:r w:rsidRPr="00102033">
        <w:rPr>
          <w:rFonts w:cstheme="minorHAnsi"/>
        </w:rPr>
        <w:t>Zaproponowane w Strategii cele strategiczne i oraz kierunki działań służące ich realizacji nie wpłyną negatywnie na obszary o szczególnych właściwościach naturalnych lub posiadając</w:t>
      </w:r>
      <w:r>
        <w:rPr>
          <w:rFonts w:cstheme="minorHAnsi"/>
        </w:rPr>
        <w:t>ych</w:t>
      </w:r>
      <w:r w:rsidRPr="00102033">
        <w:rPr>
          <w:rFonts w:cstheme="minorHAnsi"/>
        </w:rPr>
        <w:t xml:space="preserve"> znaczenie dla dziedzictwa kulturowego, które są wrażliwe na oddziaływania, istniejące przekroczenia standardów jakości środowiska lub intensywne wykorzystywanie terenu.</w:t>
      </w:r>
    </w:p>
    <w:p w14:paraId="086C1143" w14:textId="77777777" w:rsidR="00DF0975" w:rsidRPr="009A0FE1" w:rsidRDefault="00DF0975" w:rsidP="00DF0975">
      <w:pPr>
        <w:numPr>
          <w:ilvl w:val="0"/>
          <w:numId w:val="4"/>
        </w:numPr>
        <w:shd w:val="clear" w:color="auto" w:fill="D9E2F3" w:themeFill="accent1" w:themeFillTint="33"/>
        <w:spacing w:before="96" w:after="96" w:line="276" w:lineRule="auto"/>
        <w:ind w:left="714" w:hanging="357"/>
        <w:jc w:val="both"/>
        <w:rPr>
          <w:rFonts w:cstheme="minorHAnsi"/>
          <w:b/>
          <w:bCs/>
        </w:rPr>
      </w:pPr>
      <w:r w:rsidRPr="009A0FE1">
        <w:rPr>
          <w:rFonts w:cstheme="minorHAnsi"/>
          <w:b/>
          <w:bCs/>
        </w:rPr>
        <w:t>formy ochrony przyrody w rozumieniu ustawy z dnia 16 kwietnia 2004 r. o ochronie przyrody oraz obszary podlegające ochronie zgodnie z prawem międzynarodowym</w:t>
      </w:r>
    </w:p>
    <w:p w14:paraId="34DEFF92" w14:textId="77777777" w:rsidR="00DF0975" w:rsidRDefault="00DF0975" w:rsidP="00DF0975">
      <w:pPr>
        <w:spacing w:before="96" w:after="96" w:line="276" w:lineRule="auto"/>
        <w:jc w:val="both"/>
        <w:rPr>
          <w:rFonts w:cstheme="minorHAnsi"/>
        </w:rPr>
      </w:pPr>
      <w:r w:rsidRPr="00A55A19">
        <w:rPr>
          <w:rFonts w:cstheme="minorHAnsi"/>
        </w:rPr>
        <w:t xml:space="preserve">Gmina </w:t>
      </w:r>
      <w:r>
        <w:rPr>
          <w:rFonts w:cstheme="minorHAnsi"/>
        </w:rPr>
        <w:t>Chodecz</w:t>
      </w:r>
      <w:r w:rsidRPr="00A55A19">
        <w:rPr>
          <w:rFonts w:cstheme="minorHAnsi"/>
        </w:rPr>
        <w:t xml:space="preserve"> </w:t>
      </w:r>
      <w:r>
        <w:rPr>
          <w:rFonts w:cstheme="minorHAnsi"/>
        </w:rPr>
        <w:t xml:space="preserve">charakteryzuje się znikomym zróżnicowaniem pod względem przyrodniczym, ponieważ na jej obszarze nie występują powierzchniowe formy ochrony przyrody, a jedynie pomniki - </w:t>
      </w:r>
      <w:r w:rsidRPr="00F321C3">
        <w:rPr>
          <w:rFonts w:cstheme="minorHAnsi"/>
        </w:rPr>
        <w:t>głównie w postaci jednoobiektowej i są to drzewa zlokalizowane w starym parku w Zbijewie i</w:t>
      </w:r>
      <w:r>
        <w:rPr>
          <w:rFonts w:cstheme="minorHAnsi"/>
        </w:rPr>
        <w:t> </w:t>
      </w:r>
      <w:r w:rsidRPr="00F321C3">
        <w:rPr>
          <w:rFonts w:cstheme="minorHAnsi"/>
        </w:rPr>
        <w:t>w</w:t>
      </w:r>
      <w:r>
        <w:rPr>
          <w:rFonts w:cstheme="minorHAnsi"/>
        </w:rPr>
        <w:t> </w:t>
      </w:r>
      <w:r w:rsidRPr="00F321C3">
        <w:rPr>
          <w:rFonts w:cstheme="minorHAnsi"/>
        </w:rPr>
        <w:t xml:space="preserve">miejscowości </w:t>
      </w:r>
      <w:proofErr w:type="spellStart"/>
      <w:r w:rsidRPr="00F321C3">
        <w:rPr>
          <w:rFonts w:cstheme="minorHAnsi"/>
        </w:rPr>
        <w:t>Florkowizna</w:t>
      </w:r>
      <w:proofErr w:type="spellEnd"/>
      <w:r w:rsidRPr="00F321C3">
        <w:rPr>
          <w:rFonts w:cstheme="minorHAnsi"/>
        </w:rPr>
        <w:t>.</w:t>
      </w:r>
      <w:r>
        <w:rPr>
          <w:rFonts w:cstheme="minorHAnsi"/>
        </w:rPr>
        <w:t xml:space="preserve"> </w:t>
      </w:r>
      <w:r w:rsidRPr="0047583D">
        <w:rPr>
          <w:rFonts w:cstheme="minorHAnsi"/>
        </w:rPr>
        <w:t xml:space="preserve">Dane </w:t>
      </w:r>
      <w:r>
        <w:rPr>
          <w:rFonts w:cstheme="minorHAnsi"/>
        </w:rPr>
        <w:t xml:space="preserve">dotyczące </w:t>
      </w:r>
      <w:r w:rsidRPr="0047583D">
        <w:rPr>
          <w:rFonts w:cstheme="minorHAnsi"/>
        </w:rPr>
        <w:t>pochodzą z Centralnego Rejestru Form Ochrony Przyrody (</w:t>
      </w:r>
      <w:hyperlink r:id="rId7" w:history="1">
        <w:r w:rsidRPr="009E180B">
          <w:rPr>
            <w:rStyle w:val="Hipercze"/>
            <w:rFonts w:cstheme="minorHAnsi"/>
          </w:rPr>
          <w:t>http://crfop.gdos.gov.pl</w:t>
        </w:r>
      </w:hyperlink>
      <w:r w:rsidRPr="0047583D">
        <w:rPr>
          <w:rFonts w:cstheme="minorHAnsi"/>
        </w:rPr>
        <w:t xml:space="preserve">), aktualne na dzień </w:t>
      </w:r>
      <w:r>
        <w:rPr>
          <w:rFonts w:cstheme="minorHAnsi"/>
        </w:rPr>
        <w:t>03.11.2023 r.</w:t>
      </w:r>
    </w:p>
    <w:p w14:paraId="69FF61C6" w14:textId="77777777" w:rsidR="00DF0975" w:rsidRPr="0047583D" w:rsidRDefault="00DF0975" w:rsidP="00DF0975">
      <w:pPr>
        <w:spacing w:before="96" w:after="96" w:line="276" w:lineRule="auto"/>
        <w:jc w:val="both"/>
        <w:rPr>
          <w:rFonts w:cstheme="minorHAnsi"/>
        </w:rPr>
      </w:pPr>
      <w:r>
        <w:rPr>
          <w:rFonts w:cstheme="minorHAnsi"/>
        </w:rPr>
        <w:t xml:space="preserve">Przez obszar Gminy nie przebiega też żaden korytarz ekologiczny. </w:t>
      </w:r>
    </w:p>
    <w:p w14:paraId="0556CBB0" w14:textId="77777777" w:rsidR="00DF0975" w:rsidRPr="008F4A9A" w:rsidRDefault="00DF0975" w:rsidP="00DF0975">
      <w:pPr>
        <w:spacing w:before="96" w:after="96" w:line="276" w:lineRule="auto"/>
        <w:jc w:val="both"/>
        <w:rPr>
          <w:rFonts w:cstheme="minorHAnsi"/>
        </w:rPr>
      </w:pPr>
      <w:r w:rsidRPr="008F4A9A">
        <w:rPr>
          <w:rFonts w:cstheme="minorHAnsi"/>
        </w:rPr>
        <w:t>Realizacja założeń strategicznych wskazanych w projekcie Strategii nie spowoduje długotrwałych i</w:t>
      </w:r>
      <w:r>
        <w:rPr>
          <w:rFonts w:cstheme="minorHAnsi"/>
        </w:rPr>
        <w:t> </w:t>
      </w:r>
      <w:r w:rsidRPr="008F4A9A">
        <w:rPr>
          <w:rFonts w:cstheme="minorHAnsi"/>
        </w:rPr>
        <w:t>nieodwracalnych negatywnych oddziaływań na środowisko, które mogłyby być uznane jako oddziaływanie znaczące, a tym samym jako pogarszające stan środowiska. Wdrażanie postanowień dokumentu umożliwi natomiast ochronę środowiska oraz poprawę jego stanu oraz likwidację zmian w</w:t>
      </w:r>
      <w:r>
        <w:rPr>
          <w:rFonts w:cstheme="minorHAnsi"/>
        </w:rPr>
        <w:t> </w:t>
      </w:r>
      <w:r w:rsidRPr="008F4A9A">
        <w:rPr>
          <w:rFonts w:cstheme="minorHAnsi"/>
        </w:rPr>
        <w:t>środowisku wywołanych antropopresją.</w:t>
      </w:r>
    </w:p>
    <w:p w14:paraId="6DD0E1D9" w14:textId="77777777" w:rsidR="00DF0975" w:rsidRPr="008F4A9A" w:rsidRDefault="00DF0975" w:rsidP="00DF0975">
      <w:pPr>
        <w:spacing w:before="96" w:after="96" w:line="276" w:lineRule="auto"/>
        <w:jc w:val="both"/>
        <w:rPr>
          <w:rFonts w:cstheme="minorHAnsi"/>
        </w:rPr>
      </w:pPr>
      <w:r w:rsidRPr="008F4A9A">
        <w:rPr>
          <w:rFonts w:cstheme="minorHAnsi"/>
        </w:rPr>
        <w:t>W związku z powyższym stwierdzamy, że projekt "</w:t>
      </w:r>
      <w:r>
        <w:rPr>
          <w:rFonts w:cstheme="minorHAnsi"/>
        </w:rPr>
        <w:t>Strategii Rozwoju Miasta i Gminy Chodecz na lata</w:t>
      </w:r>
      <w:r w:rsidRPr="008F4A9A">
        <w:rPr>
          <w:rFonts w:cstheme="minorHAnsi"/>
        </w:rPr>
        <w:t xml:space="preserve"> 202</w:t>
      </w:r>
      <w:r>
        <w:rPr>
          <w:rFonts w:cstheme="minorHAnsi"/>
        </w:rPr>
        <w:t>4-2</w:t>
      </w:r>
      <w:r w:rsidRPr="008F4A9A">
        <w:rPr>
          <w:rFonts w:cstheme="minorHAnsi"/>
        </w:rPr>
        <w:t>030” nie wyznacza ram dla późniejszych przedsięwzięć mogących znacząco oddziaływać na</w:t>
      </w:r>
      <w:r>
        <w:rPr>
          <w:rFonts w:cstheme="minorHAnsi"/>
        </w:rPr>
        <w:t> </w:t>
      </w:r>
      <w:r w:rsidRPr="008F4A9A">
        <w:rPr>
          <w:rFonts w:cstheme="minorHAnsi"/>
        </w:rPr>
        <w:t>środowisko lub których realizacja może spowodować znaczące oddziaływanie na środowisko, tym samym uważamy, że przeprowadzenie strategicznej oceny oddziaływana na środowisko dla przedmiotowego dokumentu nie jest wymagane.</w:t>
      </w:r>
    </w:p>
    <w:p w14:paraId="511F1E6C" w14:textId="2B641C98" w:rsidR="00A55334" w:rsidRPr="006D0039" w:rsidRDefault="00DF0975" w:rsidP="006D0039">
      <w:pPr>
        <w:spacing w:before="96" w:after="96" w:line="276" w:lineRule="auto"/>
        <w:jc w:val="both"/>
        <w:rPr>
          <w:rFonts w:cstheme="minorHAnsi"/>
          <w:b/>
          <w:bCs/>
        </w:rPr>
      </w:pPr>
      <w:r w:rsidRPr="003D1A8B">
        <w:rPr>
          <w:b/>
          <w:bCs/>
        </w:rPr>
        <w:t>Powyższe stanowisko zostało potwierdzone również przez organy opiniujące tj. Regionalnego Dyrektora Ochrony Środowiska w Bydgoszczy oraz Państwowego Wojewódzkiego Inspektora Sanitarnego w Bydgoszczy</w:t>
      </w:r>
      <w:r>
        <w:rPr>
          <w:b/>
          <w:bCs/>
        </w:rPr>
        <w:t>.</w:t>
      </w:r>
    </w:p>
    <w:sectPr w:rsidR="00A55334" w:rsidRPr="006D003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31382" w14:textId="77777777" w:rsidR="003F2BD7" w:rsidRDefault="003F2BD7">
      <w:pPr>
        <w:spacing w:after="0" w:line="240" w:lineRule="auto"/>
      </w:pPr>
      <w:r>
        <w:separator/>
      </w:r>
    </w:p>
  </w:endnote>
  <w:endnote w:type="continuationSeparator" w:id="0">
    <w:p w14:paraId="74790680" w14:textId="77777777" w:rsidR="003F2BD7" w:rsidRDefault="003F2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736636"/>
      <w:docPartObj>
        <w:docPartGallery w:val="Page Numbers (Bottom of Page)"/>
        <w:docPartUnique/>
      </w:docPartObj>
    </w:sdtPr>
    <w:sdtContent>
      <w:p w14:paraId="14437E02" w14:textId="77777777" w:rsidR="00DF0975" w:rsidRDefault="00DF0975">
        <w:pPr>
          <w:pStyle w:val="Stopka"/>
          <w:spacing w:before="96" w:after="96"/>
          <w:jc w:val="right"/>
        </w:pPr>
        <w:r>
          <w:fldChar w:fldCharType="begin"/>
        </w:r>
        <w:r>
          <w:instrText>PAGE   \* MERGEFORMAT</w:instrText>
        </w:r>
        <w:r>
          <w:fldChar w:fldCharType="separate"/>
        </w:r>
        <w:r>
          <w:t>2</w:t>
        </w:r>
        <w:r>
          <w:fldChar w:fldCharType="end"/>
        </w:r>
      </w:p>
    </w:sdtContent>
  </w:sdt>
  <w:p w14:paraId="7C45E209" w14:textId="77777777" w:rsidR="00DF0975" w:rsidRDefault="00DF09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65396" w14:textId="77777777" w:rsidR="003F2BD7" w:rsidRDefault="003F2BD7">
      <w:pPr>
        <w:spacing w:after="0" w:line="240" w:lineRule="auto"/>
      </w:pPr>
      <w:r>
        <w:separator/>
      </w:r>
    </w:p>
  </w:footnote>
  <w:footnote w:type="continuationSeparator" w:id="0">
    <w:p w14:paraId="3153778C" w14:textId="77777777" w:rsidR="003F2BD7" w:rsidRDefault="003F2B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66594"/>
    <w:multiLevelType w:val="hybridMultilevel"/>
    <w:tmpl w:val="D094647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 w15:restartNumberingAfterBreak="0">
    <w:nsid w:val="06DE26F1"/>
    <w:multiLevelType w:val="hybridMultilevel"/>
    <w:tmpl w:val="4C9420E4"/>
    <w:lvl w:ilvl="0" w:tplc="9CB8D6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DB4606"/>
    <w:multiLevelType w:val="hybridMultilevel"/>
    <w:tmpl w:val="52342700"/>
    <w:lvl w:ilvl="0" w:tplc="0415000B">
      <w:start w:val="1"/>
      <w:numFmt w:val="bullet"/>
      <w:lvlText w:val=""/>
      <w:lvlJc w:val="left"/>
      <w:pPr>
        <w:ind w:left="2154" w:hanging="360"/>
      </w:pPr>
      <w:rPr>
        <w:rFonts w:ascii="Wingdings" w:hAnsi="Wingdings" w:hint="default"/>
      </w:rPr>
    </w:lvl>
    <w:lvl w:ilvl="1" w:tplc="04150003" w:tentative="1">
      <w:start w:val="1"/>
      <w:numFmt w:val="bullet"/>
      <w:lvlText w:val="o"/>
      <w:lvlJc w:val="left"/>
      <w:pPr>
        <w:ind w:left="2874" w:hanging="360"/>
      </w:pPr>
      <w:rPr>
        <w:rFonts w:ascii="Courier New" w:hAnsi="Courier New" w:cs="Courier New" w:hint="default"/>
      </w:rPr>
    </w:lvl>
    <w:lvl w:ilvl="2" w:tplc="04150005" w:tentative="1">
      <w:start w:val="1"/>
      <w:numFmt w:val="bullet"/>
      <w:lvlText w:val=""/>
      <w:lvlJc w:val="left"/>
      <w:pPr>
        <w:ind w:left="3594" w:hanging="360"/>
      </w:pPr>
      <w:rPr>
        <w:rFonts w:ascii="Wingdings" w:hAnsi="Wingdings" w:hint="default"/>
      </w:rPr>
    </w:lvl>
    <w:lvl w:ilvl="3" w:tplc="04150001" w:tentative="1">
      <w:start w:val="1"/>
      <w:numFmt w:val="bullet"/>
      <w:lvlText w:val=""/>
      <w:lvlJc w:val="left"/>
      <w:pPr>
        <w:ind w:left="4314" w:hanging="360"/>
      </w:pPr>
      <w:rPr>
        <w:rFonts w:ascii="Symbol" w:hAnsi="Symbol" w:hint="default"/>
      </w:rPr>
    </w:lvl>
    <w:lvl w:ilvl="4" w:tplc="04150003" w:tentative="1">
      <w:start w:val="1"/>
      <w:numFmt w:val="bullet"/>
      <w:lvlText w:val="o"/>
      <w:lvlJc w:val="left"/>
      <w:pPr>
        <w:ind w:left="5034" w:hanging="360"/>
      </w:pPr>
      <w:rPr>
        <w:rFonts w:ascii="Courier New" w:hAnsi="Courier New" w:cs="Courier New" w:hint="default"/>
      </w:rPr>
    </w:lvl>
    <w:lvl w:ilvl="5" w:tplc="04150005" w:tentative="1">
      <w:start w:val="1"/>
      <w:numFmt w:val="bullet"/>
      <w:lvlText w:val=""/>
      <w:lvlJc w:val="left"/>
      <w:pPr>
        <w:ind w:left="5754" w:hanging="360"/>
      </w:pPr>
      <w:rPr>
        <w:rFonts w:ascii="Wingdings" w:hAnsi="Wingdings" w:hint="default"/>
      </w:rPr>
    </w:lvl>
    <w:lvl w:ilvl="6" w:tplc="04150001" w:tentative="1">
      <w:start w:val="1"/>
      <w:numFmt w:val="bullet"/>
      <w:lvlText w:val=""/>
      <w:lvlJc w:val="left"/>
      <w:pPr>
        <w:ind w:left="6474" w:hanging="360"/>
      </w:pPr>
      <w:rPr>
        <w:rFonts w:ascii="Symbol" w:hAnsi="Symbol" w:hint="default"/>
      </w:rPr>
    </w:lvl>
    <w:lvl w:ilvl="7" w:tplc="04150003" w:tentative="1">
      <w:start w:val="1"/>
      <w:numFmt w:val="bullet"/>
      <w:lvlText w:val="o"/>
      <w:lvlJc w:val="left"/>
      <w:pPr>
        <w:ind w:left="7194" w:hanging="360"/>
      </w:pPr>
      <w:rPr>
        <w:rFonts w:ascii="Courier New" w:hAnsi="Courier New" w:cs="Courier New" w:hint="default"/>
      </w:rPr>
    </w:lvl>
    <w:lvl w:ilvl="8" w:tplc="04150005" w:tentative="1">
      <w:start w:val="1"/>
      <w:numFmt w:val="bullet"/>
      <w:lvlText w:val=""/>
      <w:lvlJc w:val="left"/>
      <w:pPr>
        <w:ind w:left="7914" w:hanging="360"/>
      </w:pPr>
      <w:rPr>
        <w:rFonts w:ascii="Wingdings" w:hAnsi="Wingdings" w:hint="default"/>
      </w:rPr>
    </w:lvl>
  </w:abstractNum>
  <w:abstractNum w:abstractNumId="3" w15:restartNumberingAfterBreak="0">
    <w:nsid w:val="0A3F55C5"/>
    <w:multiLevelType w:val="hybridMultilevel"/>
    <w:tmpl w:val="68AAB996"/>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 w15:restartNumberingAfterBreak="0">
    <w:nsid w:val="0AD4231A"/>
    <w:multiLevelType w:val="hybridMultilevel"/>
    <w:tmpl w:val="9DC63CF8"/>
    <w:lvl w:ilvl="0" w:tplc="9CB8D6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B8D3EFE"/>
    <w:multiLevelType w:val="hybridMultilevel"/>
    <w:tmpl w:val="8AFA3836"/>
    <w:lvl w:ilvl="0" w:tplc="FFFFFFFF">
      <w:start w:val="1"/>
      <w:numFmt w:val="bullet"/>
      <w:lvlText w:val=""/>
      <w:lvlJc w:val="left"/>
      <w:pPr>
        <w:ind w:left="720" w:hanging="360"/>
      </w:pPr>
      <w:rPr>
        <w:rFonts w:ascii="Symbol" w:hAnsi="Symbol" w:hint="default"/>
      </w:rPr>
    </w:lvl>
    <w:lvl w:ilvl="1" w:tplc="9CB8D638">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EB1158"/>
    <w:multiLevelType w:val="hybridMultilevel"/>
    <w:tmpl w:val="45ECF030"/>
    <w:lvl w:ilvl="0" w:tplc="1146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891CE1"/>
    <w:multiLevelType w:val="hybridMultilevel"/>
    <w:tmpl w:val="FD7E8B5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8" w15:restartNumberingAfterBreak="0">
    <w:nsid w:val="210332D9"/>
    <w:multiLevelType w:val="hybridMultilevel"/>
    <w:tmpl w:val="F3B286C6"/>
    <w:lvl w:ilvl="0" w:tplc="9CB8D6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12004CB"/>
    <w:multiLevelType w:val="hybridMultilevel"/>
    <w:tmpl w:val="27F07472"/>
    <w:lvl w:ilvl="0" w:tplc="9CB8D6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1420D3B"/>
    <w:multiLevelType w:val="hybridMultilevel"/>
    <w:tmpl w:val="8ECEFD46"/>
    <w:lvl w:ilvl="0" w:tplc="9CB8D6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1EE57E1"/>
    <w:multiLevelType w:val="hybridMultilevel"/>
    <w:tmpl w:val="2D8A4C8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2" w15:restartNumberingAfterBreak="0">
    <w:nsid w:val="263447F6"/>
    <w:multiLevelType w:val="hybridMultilevel"/>
    <w:tmpl w:val="22C8D782"/>
    <w:lvl w:ilvl="0" w:tplc="9CB8D6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9C2419F"/>
    <w:multiLevelType w:val="hybridMultilevel"/>
    <w:tmpl w:val="C7188D00"/>
    <w:lvl w:ilvl="0" w:tplc="9CB8D6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9CD68CF"/>
    <w:multiLevelType w:val="hybridMultilevel"/>
    <w:tmpl w:val="52B44D5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5" w15:restartNumberingAfterBreak="0">
    <w:nsid w:val="29DA5AB2"/>
    <w:multiLevelType w:val="hybridMultilevel"/>
    <w:tmpl w:val="6172C98E"/>
    <w:lvl w:ilvl="0" w:tplc="04150001">
      <w:start w:val="1"/>
      <w:numFmt w:val="bullet"/>
      <w:lvlText w:val=""/>
      <w:lvlJc w:val="left"/>
      <w:pPr>
        <w:ind w:left="2844" w:hanging="360"/>
      </w:pPr>
      <w:rPr>
        <w:rFonts w:ascii="Symbol" w:hAnsi="Symbol" w:hint="default"/>
      </w:rPr>
    </w:lvl>
    <w:lvl w:ilvl="1" w:tplc="04150003" w:tentative="1">
      <w:start w:val="1"/>
      <w:numFmt w:val="bullet"/>
      <w:lvlText w:val="o"/>
      <w:lvlJc w:val="left"/>
      <w:pPr>
        <w:ind w:left="3564" w:hanging="360"/>
      </w:pPr>
      <w:rPr>
        <w:rFonts w:ascii="Courier New" w:hAnsi="Courier New" w:cs="Courier New" w:hint="default"/>
      </w:rPr>
    </w:lvl>
    <w:lvl w:ilvl="2" w:tplc="04150005" w:tentative="1">
      <w:start w:val="1"/>
      <w:numFmt w:val="bullet"/>
      <w:lvlText w:val=""/>
      <w:lvlJc w:val="left"/>
      <w:pPr>
        <w:ind w:left="4284" w:hanging="360"/>
      </w:pPr>
      <w:rPr>
        <w:rFonts w:ascii="Wingdings" w:hAnsi="Wingdings" w:hint="default"/>
      </w:rPr>
    </w:lvl>
    <w:lvl w:ilvl="3" w:tplc="04150001" w:tentative="1">
      <w:start w:val="1"/>
      <w:numFmt w:val="bullet"/>
      <w:lvlText w:val=""/>
      <w:lvlJc w:val="left"/>
      <w:pPr>
        <w:ind w:left="5004" w:hanging="360"/>
      </w:pPr>
      <w:rPr>
        <w:rFonts w:ascii="Symbol" w:hAnsi="Symbol" w:hint="default"/>
      </w:rPr>
    </w:lvl>
    <w:lvl w:ilvl="4" w:tplc="04150003" w:tentative="1">
      <w:start w:val="1"/>
      <w:numFmt w:val="bullet"/>
      <w:lvlText w:val="o"/>
      <w:lvlJc w:val="left"/>
      <w:pPr>
        <w:ind w:left="5724" w:hanging="360"/>
      </w:pPr>
      <w:rPr>
        <w:rFonts w:ascii="Courier New" w:hAnsi="Courier New" w:cs="Courier New" w:hint="default"/>
      </w:rPr>
    </w:lvl>
    <w:lvl w:ilvl="5" w:tplc="04150005" w:tentative="1">
      <w:start w:val="1"/>
      <w:numFmt w:val="bullet"/>
      <w:lvlText w:val=""/>
      <w:lvlJc w:val="left"/>
      <w:pPr>
        <w:ind w:left="6444" w:hanging="360"/>
      </w:pPr>
      <w:rPr>
        <w:rFonts w:ascii="Wingdings" w:hAnsi="Wingdings" w:hint="default"/>
      </w:rPr>
    </w:lvl>
    <w:lvl w:ilvl="6" w:tplc="04150001" w:tentative="1">
      <w:start w:val="1"/>
      <w:numFmt w:val="bullet"/>
      <w:lvlText w:val=""/>
      <w:lvlJc w:val="left"/>
      <w:pPr>
        <w:ind w:left="7164" w:hanging="360"/>
      </w:pPr>
      <w:rPr>
        <w:rFonts w:ascii="Symbol" w:hAnsi="Symbol" w:hint="default"/>
      </w:rPr>
    </w:lvl>
    <w:lvl w:ilvl="7" w:tplc="04150003" w:tentative="1">
      <w:start w:val="1"/>
      <w:numFmt w:val="bullet"/>
      <w:lvlText w:val="o"/>
      <w:lvlJc w:val="left"/>
      <w:pPr>
        <w:ind w:left="7884" w:hanging="360"/>
      </w:pPr>
      <w:rPr>
        <w:rFonts w:ascii="Courier New" w:hAnsi="Courier New" w:cs="Courier New" w:hint="default"/>
      </w:rPr>
    </w:lvl>
    <w:lvl w:ilvl="8" w:tplc="04150005" w:tentative="1">
      <w:start w:val="1"/>
      <w:numFmt w:val="bullet"/>
      <w:lvlText w:val=""/>
      <w:lvlJc w:val="left"/>
      <w:pPr>
        <w:ind w:left="8604" w:hanging="360"/>
      </w:pPr>
      <w:rPr>
        <w:rFonts w:ascii="Wingdings" w:hAnsi="Wingdings" w:hint="default"/>
      </w:rPr>
    </w:lvl>
  </w:abstractNum>
  <w:abstractNum w:abstractNumId="16" w15:restartNumberingAfterBreak="0">
    <w:nsid w:val="2A3C75EF"/>
    <w:multiLevelType w:val="hybridMultilevel"/>
    <w:tmpl w:val="2BE4237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7" w15:restartNumberingAfterBreak="0">
    <w:nsid w:val="2B0A4F99"/>
    <w:multiLevelType w:val="hybridMultilevel"/>
    <w:tmpl w:val="D1C62E6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8" w15:restartNumberingAfterBreak="0">
    <w:nsid w:val="2E095E65"/>
    <w:multiLevelType w:val="hybridMultilevel"/>
    <w:tmpl w:val="8AD0F794"/>
    <w:lvl w:ilvl="0" w:tplc="FFFFFFFF">
      <w:start w:val="1"/>
      <w:numFmt w:val="bullet"/>
      <w:lvlText w:val=""/>
      <w:lvlJc w:val="left"/>
      <w:pPr>
        <w:ind w:left="720" w:hanging="360"/>
      </w:pPr>
      <w:rPr>
        <w:rFonts w:ascii="Symbol" w:hAnsi="Symbol" w:hint="default"/>
      </w:rPr>
    </w:lvl>
    <w:lvl w:ilvl="1" w:tplc="9CB8D638">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E6E783A"/>
    <w:multiLevelType w:val="hybridMultilevel"/>
    <w:tmpl w:val="300246A0"/>
    <w:lvl w:ilvl="0" w:tplc="1146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B32D1D"/>
    <w:multiLevelType w:val="hybridMultilevel"/>
    <w:tmpl w:val="006C7CC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1" w15:restartNumberingAfterBreak="0">
    <w:nsid w:val="32FB0789"/>
    <w:multiLevelType w:val="hybridMultilevel"/>
    <w:tmpl w:val="0CC67626"/>
    <w:lvl w:ilvl="0" w:tplc="FFFFFFFF">
      <w:start w:val="1"/>
      <w:numFmt w:val="bullet"/>
      <w:lvlText w:val=""/>
      <w:lvlJc w:val="left"/>
      <w:pPr>
        <w:ind w:left="720" w:hanging="360"/>
      </w:pPr>
      <w:rPr>
        <w:rFonts w:ascii="Symbol" w:hAnsi="Symbol" w:hint="default"/>
      </w:rPr>
    </w:lvl>
    <w:lvl w:ilvl="1" w:tplc="9CB8D638">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33E067F"/>
    <w:multiLevelType w:val="hybridMultilevel"/>
    <w:tmpl w:val="68F4C886"/>
    <w:lvl w:ilvl="0" w:tplc="B00E7B9A">
      <w:start w:val="1"/>
      <w:numFmt w:val="decimal"/>
      <w:lvlText w:val="%1)"/>
      <w:lvlJc w:val="left"/>
      <w:pPr>
        <w:ind w:left="360" w:hanging="360"/>
      </w:pPr>
      <w:rPr>
        <w:b/>
        <w:bCs/>
      </w:rPr>
    </w:lvl>
    <w:lvl w:ilvl="1" w:tplc="04150019">
      <w:start w:val="1"/>
      <w:numFmt w:val="lowerLetter"/>
      <w:lvlText w:val="%2."/>
      <w:lvlJc w:val="left"/>
      <w:pPr>
        <w:ind w:left="1080" w:hanging="360"/>
      </w:pPr>
    </w:lvl>
    <w:lvl w:ilvl="2" w:tplc="47AC13AC">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4902AD5"/>
    <w:multiLevelType w:val="hybridMultilevel"/>
    <w:tmpl w:val="B12429E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350A7BA9"/>
    <w:multiLevelType w:val="hybridMultilevel"/>
    <w:tmpl w:val="30744E82"/>
    <w:lvl w:ilvl="0" w:tplc="9CB8D6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5B23B03"/>
    <w:multiLevelType w:val="hybridMultilevel"/>
    <w:tmpl w:val="B120892A"/>
    <w:lvl w:ilvl="0" w:tplc="04150001">
      <w:start w:val="1"/>
      <w:numFmt w:val="bullet"/>
      <w:lvlText w:val=""/>
      <w:lvlJc w:val="left"/>
      <w:pPr>
        <w:ind w:left="2160" w:hanging="360"/>
      </w:pPr>
      <w:rPr>
        <w:rFonts w:ascii="Symbol" w:hAnsi="Symbol" w:hint="default"/>
      </w:rPr>
    </w:lvl>
    <w:lvl w:ilvl="1" w:tplc="04150003">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6" w15:restartNumberingAfterBreak="0">
    <w:nsid w:val="36A76683"/>
    <w:multiLevelType w:val="hybridMultilevel"/>
    <w:tmpl w:val="E37EEAA0"/>
    <w:lvl w:ilvl="0" w:tplc="9CB8D638">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39CD25BA"/>
    <w:multiLevelType w:val="hybridMultilevel"/>
    <w:tmpl w:val="319EC6A6"/>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8" w15:restartNumberingAfterBreak="0">
    <w:nsid w:val="3A964F8A"/>
    <w:multiLevelType w:val="hybridMultilevel"/>
    <w:tmpl w:val="19F092A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F362F78"/>
    <w:multiLevelType w:val="hybridMultilevel"/>
    <w:tmpl w:val="7368BE52"/>
    <w:lvl w:ilvl="0" w:tplc="9CB8D6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FF54FAB"/>
    <w:multiLevelType w:val="hybridMultilevel"/>
    <w:tmpl w:val="4D2C09B8"/>
    <w:lvl w:ilvl="0" w:tplc="04150001">
      <w:start w:val="1"/>
      <w:numFmt w:val="bullet"/>
      <w:lvlText w:val=""/>
      <w:lvlJc w:val="left"/>
      <w:pPr>
        <w:ind w:left="2154" w:hanging="360"/>
      </w:pPr>
      <w:rPr>
        <w:rFonts w:ascii="Symbol" w:hAnsi="Symbol" w:hint="default"/>
      </w:rPr>
    </w:lvl>
    <w:lvl w:ilvl="1" w:tplc="04150003" w:tentative="1">
      <w:start w:val="1"/>
      <w:numFmt w:val="bullet"/>
      <w:lvlText w:val="o"/>
      <w:lvlJc w:val="left"/>
      <w:pPr>
        <w:ind w:left="2874" w:hanging="360"/>
      </w:pPr>
      <w:rPr>
        <w:rFonts w:ascii="Courier New" w:hAnsi="Courier New" w:cs="Courier New" w:hint="default"/>
      </w:rPr>
    </w:lvl>
    <w:lvl w:ilvl="2" w:tplc="04150005" w:tentative="1">
      <w:start w:val="1"/>
      <w:numFmt w:val="bullet"/>
      <w:lvlText w:val=""/>
      <w:lvlJc w:val="left"/>
      <w:pPr>
        <w:ind w:left="3594" w:hanging="360"/>
      </w:pPr>
      <w:rPr>
        <w:rFonts w:ascii="Wingdings" w:hAnsi="Wingdings" w:hint="default"/>
      </w:rPr>
    </w:lvl>
    <w:lvl w:ilvl="3" w:tplc="04150001" w:tentative="1">
      <w:start w:val="1"/>
      <w:numFmt w:val="bullet"/>
      <w:lvlText w:val=""/>
      <w:lvlJc w:val="left"/>
      <w:pPr>
        <w:ind w:left="4314" w:hanging="360"/>
      </w:pPr>
      <w:rPr>
        <w:rFonts w:ascii="Symbol" w:hAnsi="Symbol" w:hint="default"/>
      </w:rPr>
    </w:lvl>
    <w:lvl w:ilvl="4" w:tplc="04150003" w:tentative="1">
      <w:start w:val="1"/>
      <w:numFmt w:val="bullet"/>
      <w:lvlText w:val="o"/>
      <w:lvlJc w:val="left"/>
      <w:pPr>
        <w:ind w:left="5034" w:hanging="360"/>
      </w:pPr>
      <w:rPr>
        <w:rFonts w:ascii="Courier New" w:hAnsi="Courier New" w:cs="Courier New" w:hint="default"/>
      </w:rPr>
    </w:lvl>
    <w:lvl w:ilvl="5" w:tplc="04150005" w:tentative="1">
      <w:start w:val="1"/>
      <w:numFmt w:val="bullet"/>
      <w:lvlText w:val=""/>
      <w:lvlJc w:val="left"/>
      <w:pPr>
        <w:ind w:left="5754" w:hanging="360"/>
      </w:pPr>
      <w:rPr>
        <w:rFonts w:ascii="Wingdings" w:hAnsi="Wingdings" w:hint="default"/>
      </w:rPr>
    </w:lvl>
    <w:lvl w:ilvl="6" w:tplc="04150001" w:tentative="1">
      <w:start w:val="1"/>
      <w:numFmt w:val="bullet"/>
      <w:lvlText w:val=""/>
      <w:lvlJc w:val="left"/>
      <w:pPr>
        <w:ind w:left="6474" w:hanging="360"/>
      </w:pPr>
      <w:rPr>
        <w:rFonts w:ascii="Symbol" w:hAnsi="Symbol" w:hint="default"/>
      </w:rPr>
    </w:lvl>
    <w:lvl w:ilvl="7" w:tplc="04150003" w:tentative="1">
      <w:start w:val="1"/>
      <w:numFmt w:val="bullet"/>
      <w:lvlText w:val="o"/>
      <w:lvlJc w:val="left"/>
      <w:pPr>
        <w:ind w:left="7194" w:hanging="360"/>
      </w:pPr>
      <w:rPr>
        <w:rFonts w:ascii="Courier New" w:hAnsi="Courier New" w:cs="Courier New" w:hint="default"/>
      </w:rPr>
    </w:lvl>
    <w:lvl w:ilvl="8" w:tplc="04150005" w:tentative="1">
      <w:start w:val="1"/>
      <w:numFmt w:val="bullet"/>
      <w:lvlText w:val=""/>
      <w:lvlJc w:val="left"/>
      <w:pPr>
        <w:ind w:left="7914" w:hanging="360"/>
      </w:pPr>
      <w:rPr>
        <w:rFonts w:ascii="Wingdings" w:hAnsi="Wingdings" w:hint="default"/>
      </w:rPr>
    </w:lvl>
  </w:abstractNum>
  <w:abstractNum w:abstractNumId="31" w15:restartNumberingAfterBreak="0">
    <w:nsid w:val="41D24794"/>
    <w:multiLevelType w:val="hybridMultilevel"/>
    <w:tmpl w:val="724AE70E"/>
    <w:lvl w:ilvl="0" w:tplc="FFFFFFFF">
      <w:start w:val="1"/>
      <w:numFmt w:val="bullet"/>
      <w:lvlText w:val=""/>
      <w:lvlJc w:val="left"/>
      <w:pPr>
        <w:ind w:left="720" w:hanging="360"/>
      </w:pPr>
      <w:rPr>
        <w:rFonts w:ascii="Symbol" w:hAnsi="Symbol" w:hint="default"/>
      </w:rPr>
    </w:lvl>
    <w:lvl w:ilvl="1" w:tplc="9CB8D638">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C5F2EF8"/>
    <w:multiLevelType w:val="hybridMultilevel"/>
    <w:tmpl w:val="A9441C4A"/>
    <w:lvl w:ilvl="0" w:tplc="1146162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C7311E5"/>
    <w:multiLevelType w:val="hybridMultilevel"/>
    <w:tmpl w:val="0D024F0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CA347D3"/>
    <w:multiLevelType w:val="hybridMultilevel"/>
    <w:tmpl w:val="27FC51EE"/>
    <w:lvl w:ilvl="0" w:tplc="7EE0B492">
      <w:start w:val="1"/>
      <w:numFmt w:val="low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3FE0C63"/>
    <w:multiLevelType w:val="hybridMultilevel"/>
    <w:tmpl w:val="3A9AB282"/>
    <w:lvl w:ilvl="0" w:tplc="FFFFFFFF">
      <w:start w:val="1"/>
      <w:numFmt w:val="bullet"/>
      <w:lvlText w:val=""/>
      <w:lvlJc w:val="left"/>
      <w:pPr>
        <w:ind w:left="720" w:hanging="360"/>
      </w:pPr>
      <w:rPr>
        <w:rFonts w:ascii="Symbol" w:hAnsi="Symbol" w:hint="default"/>
      </w:rPr>
    </w:lvl>
    <w:lvl w:ilvl="1" w:tplc="9CB8D638">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4FA3591"/>
    <w:multiLevelType w:val="hybridMultilevel"/>
    <w:tmpl w:val="5CAA3E5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797722D"/>
    <w:multiLevelType w:val="hybridMultilevel"/>
    <w:tmpl w:val="F4F8924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8" w15:restartNumberingAfterBreak="0">
    <w:nsid w:val="589C3358"/>
    <w:multiLevelType w:val="hybridMultilevel"/>
    <w:tmpl w:val="804C84B0"/>
    <w:lvl w:ilvl="0" w:tplc="9CB8D6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8A33DEF"/>
    <w:multiLevelType w:val="hybridMultilevel"/>
    <w:tmpl w:val="1E481FCC"/>
    <w:lvl w:ilvl="0" w:tplc="1146162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B9F222B"/>
    <w:multiLevelType w:val="hybridMultilevel"/>
    <w:tmpl w:val="0DD4E8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1" w15:restartNumberingAfterBreak="0">
    <w:nsid w:val="5F2B48E6"/>
    <w:multiLevelType w:val="hybridMultilevel"/>
    <w:tmpl w:val="C7E092B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19A0ED0"/>
    <w:multiLevelType w:val="hybridMultilevel"/>
    <w:tmpl w:val="CAE2EC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4415DB5"/>
    <w:multiLevelType w:val="hybridMultilevel"/>
    <w:tmpl w:val="4558B87E"/>
    <w:lvl w:ilvl="0" w:tplc="04150001">
      <w:start w:val="1"/>
      <w:numFmt w:val="bullet"/>
      <w:lvlText w:val=""/>
      <w:lvlJc w:val="left"/>
      <w:pPr>
        <w:ind w:left="2514" w:hanging="360"/>
      </w:pPr>
      <w:rPr>
        <w:rFonts w:ascii="Symbol" w:hAnsi="Symbol" w:hint="default"/>
      </w:rPr>
    </w:lvl>
    <w:lvl w:ilvl="1" w:tplc="04150003" w:tentative="1">
      <w:start w:val="1"/>
      <w:numFmt w:val="bullet"/>
      <w:lvlText w:val="o"/>
      <w:lvlJc w:val="left"/>
      <w:pPr>
        <w:ind w:left="3234" w:hanging="360"/>
      </w:pPr>
      <w:rPr>
        <w:rFonts w:ascii="Courier New" w:hAnsi="Courier New" w:cs="Courier New" w:hint="default"/>
      </w:rPr>
    </w:lvl>
    <w:lvl w:ilvl="2" w:tplc="04150005" w:tentative="1">
      <w:start w:val="1"/>
      <w:numFmt w:val="bullet"/>
      <w:lvlText w:val=""/>
      <w:lvlJc w:val="left"/>
      <w:pPr>
        <w:ind w:left="3954" w:hanging="360"/>
      </w:pPr>
      <w:rPr>
        <w:rFonts w:ascii="Wingdings" w:hAnsi="Wingdings" w:hint="default"/>
      </w:rPr>
    </w:lvl>
    <w:lvl w:ilvl="3" w:tplc="04150001" w:tentative="1">
      <w:start w:val="1"/>
      <w:numFmt w:val="bullet"/>
      <w:lvlText w:val=""/>
      <w:lvlJc w:val="left"/>
      <w:pPr>
        <w:ind w:left="4674" w:hanging="360"/>
      </w:pPr>
      <w:rPr>
        <w:rFonts w:ascii="Symbol" w:hAnsi="Symbol" w:hint="default"/>
      </w:rPr>
    </w:lvl>
    <w:lvl w:ilvl="4" w:tplc="04150003" w:tentative="1">
      <w:start w:val="1"/>
      <w:numFmt w:val="bullet"/>
      <w:lvlText w:val="o"/>
      <w:lvlJc w:val="left"/>
      <w:pPr>
        <w:ind w:left="5394" w:hanging="360"/>
      </w:pPr>
      <w:rPr>
        <w:rFonts w:ascii="Courier New" w:hAnsi="Courier New" w:cs="Courier New" w:hint="default"/>
      </w:rPr>
    </w:lvl>
    <w:lvl w:ilvl="5" w:tplc="04150005" w:tentative="1">
      <w:start w:val="1"/>
      <w:numFmt w:val="bullet"/>
      <w:lvlText w:val=""/>
      <w:lvlJc w:val="left"/>
      <w:pPr>
        <w:ind w:left="6114" w:hanging="360"/>
      </w:pPr>
      <w:rPr>
        <w:rFonts w:ascii="Wingdings" w:hAnsi="Wingdings" w:hint="default"/>
      </w:rPr>
    </w:lvl>
    <w:lvl w:ilvl="6" w:tplc="04150001" w:tentative="1">
      <w:start w:val="1"/>
      <w:numFmt w:val="bullet"/>
      <w:lvlText w:val=""/>
      <w:lvlJc w:val="left"/>
      <w:pPr>
        <w:ind w:left="6834" w:hanging="360"/>
      </w:pPr>
      <w:rPr>
        <w:rFonts w:ascii="Symbol" w:hAnsi="Symbol" w:hint="default"/>
      </w:rPr>
    </w:lvl>
    <w:lvl w:ilvl="7" w:tplc="04150003" w:tentative="1">
      <w:start w:val="1"/>
      <w:numFmt w:val="bullet"/>
      <w:lvlText w:val="o"/>
      <w:lvlJc w:val="left"/>
      <w:pPr>
        <w:ind w:left="7554" w:hanging="360"/>
      </w:pPr>
      <w:rPr>
        <w:rFonts w:ascii="Courier New" w:hAnsi="Courier New" w:cs="Courier New" w:hint="default"/>
      </w:rPr>
    </w:lvl>
    <w:lvl w:ilvl="8" w:tplc="04150005" w:tentative="1">
      <w:start w:val="1"/>
      <w:numFmt w:val="bullet"/>
      <w:lvlText w:val=""/>
      <w:lvlJc w:val="left"/>
      <w:pPr>
        <w:ind w:left="8274" w:hanging="360"/>
      </w:pPr>
      <w:rPr>
        <w:rFonts w:ascii="Wingdings" w:hAnsi="Wingdings" w:hint="default"/>
      </w:rPr>
    </w:lvl>
  </w:abstractNum>
  <w:abstractNum w:abstractNumId="44" w15:restartNumberingAfterBreak="0">
    <w:nsid w:val="708B64D3"/>
    <w:multiLevelType w:val="hybridMultilevel"/>
    <w:tmpl w:val="85906CCA"/>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5" w15:restartNumberingAfterBreak="0">
    <w:nsid w:val="7117400A"/>
    <w:multiLevelType w:val="hybridMultilevel"/>
    <w:tmpl w:val="0D024F0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8AE03F7"/>
    <w:multiLevelType w:val="hybridMultilevel"/>
    <w:tmpl w:val="09823786"/>
    <w:lvl w:ilvl="0" w:tplc="FFFFFFFF">
      <w:start w:val="1"/>
      <w:numFmt w:val="bullet"/>
      <w:lvlText w:val=""/>
      <w:lvlJc w:val="left"/>
      <w:pPr>
        <w:ind w:left="720" w:hanging="360"/>
      </w:pPr>
      <w:rPr>
        <w:rFonts w:ascii="Symbol" w:hAnsi="Symbol" w:hint="default"/>
      </w:rPr>
    </w:lvl>
    <w:lvl w:ilvl="1" w:tplc="9CB8D638">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AE318EF"/>
    <w:multiLevelType w:val="hybridMultilevel"/>
    <w:tmpl w:val="E6F282E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67676667">
    <w:abstractNumId w:val="22"/>
  </w:num>
  <w:num w:numId="2" w16cid:durableId="110899233">
    <w:abstractNumId w:val="34"/>
  </w:num>
  <w:num w:numId="3" w16cid:durableId="453208199">
    <w:abstractNumId w:val="47"/>
  </w:num>
  <w:num w:numId="4" w16cid:durableId="64304954">
    <w:abstractNumId w:val="36"/>
  </w:num>
  <w:num w:numId="5" w16cid:durableId="801508607">
    <w:abstractNumId w:val="39"/>
  </w:num>
  <w:num w:numId="6" w16cid:durableId="1464037675">
    <w:abstractNumId w:val="32"/>
  </w:num>
  <w:num w:numId="7" w16cid:durableId="1562330334">
    <w:abstractNumId w:val="19"/>
  </w:num>
  <w:num w:numId="8" w16cid:durableId="277642481">
    <w:abstractNumId w:val="6"/>
  </w:num>
  <w:num w:numId="9" w16cid:durableId="1140344548">
    <w:abstractNumId w:val="14"/>
  </w:num>
  <w:num w:numId="10" w16cid:durableId="40135541">
    <w:abstractNumId w:val="11"/>
  </w:num>
  <w:num w:numId="11" w16cid:durableId="796483580">
    <w:abstractNumId w:val="3"/>
  </w:num>
  <w:num w:numId="12" w16cid:durableId="561872406">
    <w:abstractNumId w:val="45"/>
  </w:num>
  <w:num w:numId="13" w16cid:durableId="1987472702">
    <w:abstractNumId w:val="41"/>
  </w:num>
  <w:num w:numId="14" w16cid:durableId="510492656">
    <w:abstractNumId w:val="28"/>
  </w:num>
  <w:num w:numId="15" w16cid:durableId="884295872">
    <w:abstractNumId w:val="16"/>
  </w:num>
  <w:num w:numId="16" w16cid:durableId="454568899">
    <w:abstractNumId w:val="15"/>
  </w:num>
  <w:num w:numId="17" w16cid:durableId="1600605957">
    <w:abstractNumId w:val="0"/>
  </w:num>
  <w:num w:numId="18" w16cid:durableId="2033267271">
    <w:abstractNumId w:val="23"/>
  </w:num>
  <w:num w:numId="19" w16cid:durableId="1732146573">
    <w:abstractNumId w:val="7"/>
  </w:num>
  <w:num w:numId="20" w16cid:durableId="1666935967">
    <w:abstractNumId w:val="40"/>
  </w:num>
  <w:num w:numId="21" w16cid:durableId="1858037276">
    <w:abstractNumId w:val="17"/>
  </w:num>
  <w:num w:numId="22" w16cid:durableId="388695880">
    <w:abstractNumId w:val="37"/>
  </w:num>
  <w:num w:numId="23" w16cid:durableId="1275212146">
    <w:abstractNumId w:val="25"/>
  </w:num>
  <w:num w:numId="24" w16cid:durableId="662123891">
    <w:abstractNumId w:val="27"/>
  </w:num>
  <w:num w:numId="25" w16cid:durableId="11494984">
    <w:abstractNumId w:val="44"/>
  </w:num>
  <w:num w:numId="26" w16cid:durableId="241180684">
    <w:abstractNumId w:val="20"/>
  </w:num>
  <w:num w:numId="27" w16cid:durableId="1333028526">
    <w:abstractNumId w:val="33"/>
  </w:num>
  <w:num w:numId="28" w16cid:durableId="1720858740">
    <w:abstractNumId w:val="4"/>
  </w:num>
  <w:num w:numId="29" w16cid:durableId="1785805027">
    <w:abstractNumId w:val="10"/>
  </w:num>
  <w:num w:numId="30" w16cid:durableId="623078612">
    <w:abstractNumId w:val="30"/>
  </w:num>
  <w:num w:numId="31" w16cid:durableId="221598141">
    <w:abstractNumId w:val="1"/>
  </w:num>
  <w:num w:numId="32" w16cid:durableId="1544441064">
    <w:abstractNumId w:val="8"/>
  </w:num>
  <w:num w:numId="33" w16cid:durableId="1761293625">
    <w:abstractNumId w:val="2"/>
  </w:num>
  <w:num w:numId="34" w16cid:durableId="1369646981">
    <w:abstractNumId w:val="43"/>
  </w:num>
  <w:num w:numId="35" w16cid:durableId="1977950266">
    <w:abstractNumId w:val="35"/>
  </w:num>
  <w:num w:numId="36" w16cid:durableId="1176919038">
    <w:abstractNumId w:val="21"/>
  </w:num>
  <w:num w:numId="37" w16cid:durableId="471288580">
    <w:abstractNumId w:val="18"/>
  </w:num>
  <w:num w:numId="38" w16cid:durableId="969363637">
    <w:abstractNumId w:val="31"/>
  </w:num>
  <w:num w:numId="39" w16cid:durableId="1311327169">
    <w:abstractNumId w:val="46"/>
  </w:num>
  <w:num w:numId="40" w16cid:durableId="1300114781">
    <w:abstractNumId w:val="5"/>
  </w:num>
  <w:num w:numId="41" w16cid:durableId="690689287">
    <w:abstractNumId w:val="38"/>
  </w:num>
  <w:num w:numId="42" w16cid:durableId="781072208">
    <w:abstractNumId w:val="13"/>
  </w:num>
  <w:num w:numId="43" w16cid:durableId="912010373">
    <w:abstractNumId w:val="12"/>
  </w:num>
  <w:num w:numId="44" w16cid:durableId="1144929498">
    <w:abstractNumId w:val="24"/>
  </w:num>
  <w:num w:numId="45" w16cid:durableId="1855606461">
    <w:abstractNumId w:val="42"/>
  </w:num>
  <w:num w:numId="46" w16cid:durableId="1479805977">
    <w:abstractNumId w:val="29"/>
  </w:num>
  <w:num w:numId="47" w16cid:durableId="58603750">
    <w:abstractNumId w:val="9"/>
  </w:num>
  <w:num w:numId="48" w16cid:durableId="19846926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975"/>
    <w:rsid w:val="000518FE"/>
    <w:rsid w:val="003F2BD7"/>
    <w:rsid w:val="005E6DC5"/>
    <w:rsid w:val="006D0039"/>
    <w:rsid w:val="009223E6"/>
    <w:rsid w:val="00A55334"/>
    <w:rsid w:val="00D253DD"/>
    <w:rsid w:val="00DF0975"/>
    <w:rsid w:val="00EE30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160A2"/>
  <w15:chartTrackingRefBased/>
  <w15:docId w15:val="{3583F3D4-F599-4F92-BBC2-86155CAD7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beforeLines="40" w:before="40" w:afterLines="40" w:after="40" w:line="1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F0975"/>
    <w:pPr>
      <w:spacing w:beforeLines="0" w:before="0" w:afterLines="0" w:after="160" w:line="256" w:lineRule="auto"/>
    </w:pPr>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F0975"/>
    <w:pPr>
      <w:spacing w:after="200" w:line="276" w:lineRule="auto"/>
      <w:ind w:left="720"/>
      <w:contextualSpacing/>
    </w:pPr>
    <w:rPr>
      <w:rFonts w:ascii="Calibri" w:eastAsia="Calibri" w:hAnsi="Calibri" w:cs="Times New Roman"/>
    </w:rPr>
  </w:style>
  <w:style w:type="paragraph" w:styleId="Stopka">
    <w:name w:val="footer"/>
    <w:basedOn w:val="Normalny"/>
    <w:link w:val="StopkaZnak"/>
    <w:uiPriority w:val="99"/>
    <w:unhideWhenUsed/>
    <w:rsid w:val="00DF09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0975"/>
    <w:rPr>
      <w:kern w:val="0"/>
      <w14:ligatures w14:val="none"/>
    </w:rPr>
  </w:style>
  <w:style w:type="character" w:styleId="Hipercze">
    <w:name w:val="Hyperlink"/>
    <w:basedOn w:val="Domylnaczcionkaakapitu"/>
    <w:uiPriority w:val="99"/>
    <w:unhideWhenUsed/>
    <w:rsid w:val="00DF09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rfop.gdos.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6713</Words>
  <Characters>40281</Characters>
  <Application>Microsoft Office Word</Application>
  <DocSecurity>0</DocSecurity>
  <Lines>335</Lines>
  <Paragraphs>93</Paragraphs>
  <ScaleCrop>false</ScaleCrop>
  <Company/>
  <LinksUpToDate>false</LinksUpToDate>
  <CharactersWithSpaces>46901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Kostrubiec</dc:creator>
  <cp:keywords/>
  <dc:description/>
  <cp:lastModifiedBy>Piotr Lepka</cp:lastModifiedBy>
  <cp:revision>2</cp:revision>
  <dcterms:created xsi:type="dcterms:W3CDTF">2023-11-27T06:54:00Z</dcterms:created>
  <dcterms:modified xsi:type="dcterms:W3CDTF">2023-11-27T08:20:00Z</dcterms:modified>
</cp:coreProperties>
</file>